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C7" w:rsidRDefault="009434C7" w:rsidP="009434C7">
      <w:pPr>
        <w:pStyle w:val="Enkeltlinje"/>
        <w:rPr>
          <w:rFonts w:ascii="Calibri" w:hAnsi="Calibri" w:cs="Calibri"/>
          <w:b/>
          <w:sz w:val="18"/>
        </w:rPr>
      </w:pPr>
    </w:p>
    <w:tbl>
      <w:tblPr>
        <w:tblpPr w:leftFromText="141" w:rightFromText="141" w:vertAnchor="page" w:horzAnchor="margin" w:tblpXSpec="center" w:tblpY="2101"/>
        <w:tblW w:w="13036" w:type="dxa"/>
        <w:tblCellMar>
          <w:left w:w="70" w:type="dxa"/>
          <w:right w:w="70" w:type="dxa"/>
        </w:tblCellMar>
        <w:tblLook w:val="04A0" w:firstRow="1" w:lastRow="0" w:firstColumn="1" w:lastColumn="0" w:noHBand="0" w:noVBand="1"/>
      </w:tblPr>
      <w:tblGrid>
        <w:gridCol w:w="1696"/>
        <w:gridCol w:w="3873"/>
        <w:gridCol w:w="663"/>
        <w:gridCol w:w="6804"/>
      </w:tblGrid>
      <w:tr w:rsidR="00335900" w:rsidRPr="00F57807" w:rsidTr="00D7241E">
        <w:trPr>
          <w:trHeight w:val="300"/>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r>
      <w:tr w:rsidR="00335900" w:rsidRPr="00F57807" w:rsidTr="00D7241E">
        <w:trPr>
          <w:trHeight w:val="601"/>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11340" w:type="dxa"/>
            <w:gridSpan w:val="3"/>
            <w:shd w:val="clear" w:color="000000" w:fill="B9A489"/>
            <w:noWrap/>
            <w:vAlign w:val="center"/>
            <w:hideMark/>
          </w:tcPr>
          <w:p w:rsidR="00335900" w:rsidRPr="002B6E47" w:rsidRDefault="00335900" w:rsidP="00054280">
            <w:pPr>
              <w:spacing w:after="0"/>
              <w:rPr>
                <w:rFonts w:ascii="Arial Narrow" w:hAnsi="Arial Narrow"/>
                <w:b/>
                <w:bCs/>
                <w:color w:val="000000"/>
                <w:sz w:val="44"/>
                <w:szCs w:val="44"/>
              </w:rPr>
            </w:pPr>
            <w:r w:rsidRPr="00BD1372">
              <w:rPr>
                <w:rFonts w:ascii="Arial Narrow" w:hAnsi="Arial Narrow"/>
                <w:b/>
                <w:bCs/>
                <w:color w:val="000000"/>
                <w:sz w:val="44"/>
              </w:rPr>
              <w:t>PLANBE</w:t>
            </w:r>
            <w:r w:rsidR="00054280">
              <w:rPr>
                <w:rFonts w:ascii="Arial Narrow" w:hAnsi="Arial Narrow"/>
                <w:b/>
                <w:bCs/>
                <w:color w:val="000000"/>
                <w:sz w:val="44"/>
              </w:rPr>
              <w:t>STEMMELSER</w:t>
            </w:r>
          </w:p>
        </w:tc>
      </w:tr>
      <w:tr w:rsidR="00335900" w:rsidRPr="00F57807" w:rsidTr="00D7241E">
        <w:trPr>
          <w:trHeight w:hRule="exact" w:val="80"/>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r>
      <w:tr w:rsidR="00335900" w:rsidRPr="00F57807" w:rsidTr="00D7241E">
        <w:trPr>
          <w:trHeight w:val="227"/>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11340" w:type="dxa"/>
            <w:gridSpan w:val="3"/>
            <w:shd w:val="clear" w:color="000000" w:fill="B9A489"/>
            <w:noWrap/>
            <w:vAlign w:val="bottom"/>
            <w:hideMark/>
          </w:tcPr>
          <w:p w:rsidR="00335900" w:rsidRPr="006B5BC3" w:rsidRDefault="00335900" w:rsidP="00335900">
            <w:pPr>
              <w:spacing w:after="0"/>
              <w:rPr>
                <w:rFonts w:ascii="Arial Narrow" w:hAnsi="Arial Narrow"/>
                <w:b/>
                <w:bCs/>
                <w:color w:val="000000"/>
                <w:sz w:val="36"/>
                <w:szCs w:val="36"/>
              </w:rPr>
            </w:pPr>
            <w:r w:rsidRPr="00F57807">
              <w:rPr>
                <w:rFonts w:ascii="Arial Narrow" w:hAnsi="Arial Narrow"/>
                <w:b/>
                <w:bCs/>
                <w:color w:val="000000"/>
                <w:sz w:val="36"/>
                <w:szCs w:val="36"/>
              </w:rPr>
              <w:t>Detaljregulering for …</w:t>
            </w:r>
          </w:p>
        </w:tc>
      </w:tr>
      <w:tr w:rsidR="00335900" w:rsidRPr="00F57807" w:rsidTr="00D7241E">
        <w:trPr>
          <w:trHeight w:hRule="exact" w:val="102"/>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r>
      <w:tr w:rsidR="00335900" w:rsidRPr="00F57807" w:rsidTr="00D7241E">
        <w:trPr>
          <w:trHeight w:hRule="exact" w:val="369"/>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4536" w:type="dxa"/>
            <w:gridSpan w:val="2"/>
            <w:shd w:val="clear" w:color="000000" w:fill="B9A489"/>
            <w:noWrap/>
            <w:vAlign w:val="bottom"/>
            <w:hideMark/>
          </w:tcPr>
          <w:p w:rsidR="00335900" w:rsidRPr="00F57807" w:rsidRDefault="00335900" w:rsidP="00335900">
            <w:pPr>
              <w:spacing w:after="0"/>
              <w:rPr>
                <w:rFonts w:ascii="Arial Narrow" w:hAnsi="Arial Narrow"/>
                <w:b/>
                <w:bCs/>
                <w:color w:val="000000"/>
                <w:szCs w:val="24"/>
              </w:rPr>
            </w:pPr>
            <w:proofErr w:type="spellStart"/>
            <w:r w:rsidRPr="00F57807">
              <w:rPr>
                <w:rFonts w:ascii="Arial Narrow" w:hAnsi="Arial Narrow"/>
                <w:b/>
                <w:bCs/>
                <w:color w:val="000000"/>
                <w:szCs w:val="24"/>
              </w:rPr>
              <w:t>Planident</w:t>
            </w:r>
            <w:proofErr w:type="spellEnd"/>
            <w:r w:rsidRPr="00F57807">
              <w:rPr>
                <w:rFonts w:ascii="Arial Narrow" w:hAnsi="Arial Narrow"/>
                <w:b/>
                <w:bCs/>
                <w:color w:val="000000"/>
                <w:szCs w:val="24"/>
              </w:rPr>
              <w:t>:</w:t>
            </w:r>
            <w:r>
              <w:rPr>
                <w:rFonts w:ascii="Arial Narrow" w:hAnsi="Arial Narrow"/>
                <w:color w:val="000000"/>
                <w:szCs w:val="24"/>
              </w:rPr>
              <w:t xml:space="preserve"> 5403-</w:t>
            </w:r>
          </w:p>
        </w:tc>
        <w:tc>
          <w:tcPr>
            <w:tcW w:w="6804" w:type="dxa"/>
            <w:shd w:val="clear" w:color="000000" w:fill="B9A489"/>
            <w:noWrap/>
            <w:vAlign w:val="bottom"/>
            <w:hideMark/>
          </w:tcPr>
          <w:p w:rsidR="00335900" w:rsidRPr="00F57807" w:rsidRDefault="00335900" w:rsidP="00335900">
            <w:pPr>
              <w:spacing w:after="0"/>
              <w:rPr>
                <w:rFonts w:ascii="Arial Narrow" w:hAnsi="Arial Narrow"/>
                <w:b/>
                <w:bCs/>
                <w:color w:val="000000"/>
                <w:szCs w:val="24"/>
              </w:rPr>
            </w:pPr>
            <w:r w:rsidRPr="00F57807">
              <w:rPr>
                <w:rFonts w:ascii="Arial Narrow" w:hAnsi="Arial Narrow"/>
                <w:b/>
                <w:bCs/>
                <w:color w:val="000000"/>
                <w:szCs w:val="24"/>
              </w:rPr>
              <w:t>Vedtaksdato:</w:t>
            </w:r>
            <w:r w:rsidRPr="00F57807">
              <w:rPr>
                <w:rFonts w:ascii="Arial Narrow" w:hAnsi="Arial Narrow"/>
                <w:color w:val="000000"/>
                <w:szCs w:val="24"/>
              </w:rPr>
              <w:t xml:space="preserve"> </w:t>
            </w:r>
            <w:r w:rsidR="00054280" w:rsidRPr="009528B3">
              <w:rPr>
                <w:rFonts w:ascii="Calibri" w:hAnsi="Calibri"/>
                <w:i/>
                <w:color w:val="4F81BD"/>
                <w:sz w:val="18"/>
              </w:rPr>
              <w:t>Dato for vedtak. Hvis ikke vedtatt, fyll i dato på raden under.</w:t>
            </w:r>
          </w:p>
        </w:tc>
      </w:tr>
      <w:tr w:rsidR="00335900" w:rsidRPr="00F57807" w:rsidTr="00D7241E">
        <w:trPr>
          <w:trHeight w:hRule="exact" w:val="352"/>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335900" w:rsidRPr="00F57807" w:rsidRDefault="00335900" w:rsidP="00335900">
            <w:pPr>
              <w:spacing w:after="0"/>
              <w:rPr>
                <w:rFonts w:ascii="Arial Narrow" w:hAnsi="Arial Narrow"/>
                <w:b/>
                <w:bCs/>
                <w:color w:val="000000"/>
                <w:szCs w:val="24"/>
              </w:rPr>
            </w:pPr>
            <w:r w:rsidRPr="00F57807">
              <w:rPr>
                <w:rFonts w:ascii="Arial Narrow" w:hAnsi="Arial Narrow"/>
                <w:b/>
                <w:bCs/>
                <w:color w:val="000000"/>
                <w:szCs w:val="24"/>
              </w:rPr>
              <w:t>Arkivsak:</w:t>
            </w:r>
          </w:p>
        </w:tc>
        <w:tc>
          <w:tcPr>
            <w:tcW w:w="66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p>
        </w:tc>
        <w:tc>
          <w:tcPr>
            <w:tcW w:w="6804" w:type="dxa"/>
            <w:shd w:val="clear" w:color="000000" w:fill="B9A489"/>
            <w:noWrap/>
            <w:vAlign w:val="bottom"/>
            <w:hideMark/>
          </w:tcPr>
          <w:p w:rsidR="00335900" w:rsidRPr="00F57807" w:rsidRDefault="00335900" w:rsidP="00335900">
            <w:pPr>
              <w:spacing w:after="0"/>
              <w:rPr>
                <w:rFonts w:ascii="Arial Narrow" w:hAnsi="Arial Narrow"/>
                <w:b/>
                <w:bCs/>
                <w:color w:val="000000"/>
                <w:szCs w:val="24"/>
              </w:rPr>
            </w:pPr>
            <w:r w:rsidRPr="00F57807">
              <w:rPr>
                <w:rFonts w:ascii="Arial Narrow" w:hAnsi="Arial Narrow"/>
                <w:b/>
                <w:bCs/>
                <w:color w:val="000000"/>
                <w:szCs w:val="24"/>
              </w:rPr>
              <w:t xml:space="preserve">Dato </w:t>
            </w:r>
            <w:r>
              <w:rPr>
                <w:rFonts w:ascii="Arial Narrow" w:hAnsi="Arial Narrow"/>
                <w:b/>
                <w:bCs/>
                <w:color w:val="000000"/>
                <w:szCs w:val="24"/>
              </w:rPr>
              <w:t>offentlig ettersyn/</w:t>
            </w:r>
            <w:r w:rsidRPr="00F57807">
              <w:rPr>
                <w:rFonts w:ascii="Arial Narrow" w:hAnsi="Arial Narrow"/>
                <w:b/>
                <w:bCs/>
                <w:color w:val="000000"/>
                <w:szCs w:val="24"/>
              </w:rPr>
              <w:t>sluttbehandling</w:t>
            </w:r>
            <w:r w:rsidRPr="00F57807">
              <w:rPr>
                <w:rFonts w:ascii="Arial Narrow" w:hAnsi="Arial Narrow"/>
                <w:color w:val="000000"/>
                <w:szCs w:val="24"/>
              </w:rPr>
              <w:t>:</w:t>
            </w:r>
          </w:p>
        </w:tc>
      </w:tr>
      <w:tr w:rsidR="00335900" w:rsidRPr="00F57807" w:rsidTr="00D7241E">
        <w:trPr>
          <w:trHeight w:val="300"/>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335900" w:rsidRPr="00BD1372" w:rsidRDefault="00335900" w:rsidP="00335900">
            <w:pPr>
              <w:spacing w:after="0"/>
              <w:rPr>
                <w:rFonts w:ascii="Arial Narrow" w:hAnsi="Arial Narrow"/>
                <w:color w:val="000000"/>
                <w:sz w:val="22"/>
                <w:szCs w:val="22"/>
              </w:rPr>
            </w:pPr>
            <w:r w:rsidRPr="00BD1372">
              <w:rPr>
                <w:rFonts w:ascii="Arial Narrow" w:hAnsi="Arial Narrow"/>
                <w:color w:val="000000"/>
                <w:sz w:val="22"/>
                <w:szCs w:val="22"/>
              </w:rPr>
              <w:t>Dokumentdato:</w:t>
            </w:r>
          </w:p>
        </w:tc>
      </w:tr>
      <w:tr w:rsidR="00335900" w:rsidRPr="00F57807" w:rsidTr="00D7241E">
        <w:trPr>
          <w:trHeight w:val="635"/>
        </w:trPr>
        <w:tc>
          <w:tcPr>
            <w:tcW w:w="1696"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335900" w:rsidRPr="00F57807" w:rsidRDefault="00335900" w:rsidP="00335900">
            <w:pPr>
              <w:spacing w:after="0"/>
              <w:rPr>
                <w:rFonts w:ascii="Calibri" w:hAnsi="Calibri"/>
                <w:color w:val="000000"/>
                <w:sz w:val="22"/>
                <w:szCs w:val="22"/>
              </w:rPr>
            </w:pPr>
            <w:r w:rsidRPr="00F57807">
              <w:rPr>
                <w:rFonts w:ascii="Calibri" w:hAnsi="Calibri"/>
                <w:color w:val="000000"/>
                <w:sz w:val="22"/>
                <w:szCs w:val="22"/>
              </w:rPr>
              <w:t> </w:t>
            </w:r>
          </w:p>
        </w:tc>
      </w:tr>
    </w:tbl>
    <w:p w:rsidR="009434C7" w:rsidRDefault="009434C7" w:rsidP="009434C7">
      <w:pPr>
        <w:rPr>
          <w:rFonts w:ascii="Calibri" w:hAnsi="Calibri" w:cs="Calibri"/>
          <w:b/>
          <w:i/>
          <w:color w:val="800080"/>
          <w:sz w:val="18"/>
          <w:szCs w:val="18"/>
        </w:rPr>
      </w:pPr>
      <w:r>
        <w:rPr>
          <w:rFonts w:ascii="Calibri" w:hAnsi="Calibri" w:cs="Calibri"/>
          <w:b/>
          <w:i/>
          <w:color w:val="4F81BD"/>
          <w:sz w:val="18"/>
          <w:szCs w:val="18"/>
        </w:rPr>
        <w:t>OBS.! Den</w:t>
      </w:r>
      <w:r w:rsidRPr="00C352C2">
        <w:rPr>
          <w:rFonts w:ascii="Calibri" w:hAnsi="Calibri" w:cs="Calibri"/>
          <w:b/>
          <w:i/>
          <w:color w:val="4F81BD"/>
          <w:sz w:val="18"/>
          <w:szCs w:val="18"/>
        </w:rPr>
        <w:t xml:space="preserve"> siste datoen er bare relevant å ha med underveis i prosessen. Slettes når bestemmelsene er vedtatt</w:t>
      </w:r>
      <w:r w:rsidRPr="00C352C2">
        <w:rPr>
          <w:rFonts w:ascii="Calibri" w:hAnsi="Calibri" w:cs="Calibri"/>
          <w:b/>
          <w:i/>
          <w:color w:val="800080"/>
          <w:sz w:val="18"/>
          <w:szCs w:val="18"/>
        </w:rPr>
        <w:t>.</w:t>
      </w:r>
    </w:p>
    <w:p w:rsidR="009434C7" w:rsidRPr="00C0601D" w:rsidRDefault="009434C7" w:rsidP="009434C7">
      <w:pPr>
        <w:rPr>
          <w:rFonts w:ascii="Calibri" w:hAnsi="Calibri" w:cs="Calibri"/>
          <w:color w:val="5B9BD5" w:themeColor="accent1"/>
          <w:sz w:val="18"/>
          <w:szCs w:val="18"/>
        </w:rPr>
      </w:pPr>
      <w:r w:rsidRPr="00C0601D">
        <w:rPr>
          <w:rFonts w:ascii="Calibri" w:hAnsi="Calibri" w:cs="Calibri"/>
          <w:i/>
          <w:color w:val="5B9BD5" w:themeColor="accent1"/>
          <w:sz w:val="18"/>
          <w:szCs w:val="18"/>
        </w:rPr>
        <w:t xml:space="preserve">Mal for reguleringsbestemmelser, revidert </w:t>
      </w:r>
      <w:r w:rsidR="004F505A">
        <w:rPr>
          <w:rFonts w:ascii="Calibri" w:hAnsi="Calibri" w:cs="Calibri"/>
          <w:i/>
          <w:color w:val="5B9BD5" w:themeColor="accent1"/>
          <w:sz w:val="18"/>
          <w:szCs w:val="18"/>
        </w:rPr>
        <w:t>12.04</w:t>
      </w:r>
      <w:r w:rsidR="004A2CDB">
        <w:rPr>
          <w:rFonts w:ascii="Calibri" w:hAnsi="Calibri" w:cs="Calibri"/>
          <w:i/>
          <w:color w:val="5B9BD5" w:themeColor="accent1"/>
          <w:sz w:val="18"/>
          <w:szCs w:val="18"/>
        </w:rPr>
        <w:t>.2021</w:t>
      </w:r>
      <w:r w:rsidRPr="00C0601D">
        <w:rPr>
          <w:rFonts w:ascii="Calibri" w:hAnsi="Calibri" w:cs="Calibri"/>
          <w:i/>
          <w:color w:val="5B9BD5" w:themeColor="accent1"/>
          <w:sz w:val="18"/>
          <w:szCs w:val="18"/>
        </w:rPr>
        <w:t>.</w:t>
      </w:r>
      <w:r w:rsidRPr="000A5BA1">
        <w:rPr>
          <w:rFonts w:ascii="Calibri" w:hAnsi="Calibri" w:cs="Calibri"/>
          <w:color w:val="5B9BD5" w:themeColor="accent1"/>
          <w:sz w:val="18"/>
          <w:szCs w:val="18"/>
        </w:rPr>
        <w:t xml:space="preserve"> </w:t>
      </w:r>
      <w:r>
        <w:rPr>
          <w:rFonts w:ascii="Calibri" w:hAnsi="Calibri" w:cs="Calibri"/>
          <w:color w:val="5B9BD5" w:themeColor="accent1"/>
          <w:sz w:val="18"/>
          <w:szCs w:val="18"/>
        </w:rPr>
        <w:br/>
      </w:r>
      <w:r w:rsidRPr="000A5BA1">
        <w:rPr>
          <w:rFonts w:ascii="Calibri" w:hAnsi="Calibri" w:cs="Calibri"/>
          <w:color w:val="5B9BD5" w:themeColor="accent1"/>
          <w:sz w:val="18"/>
          <w:szCs w:val="18"/>
        </w:rPr>
        <w:t>Blåfarget tekst representerer hjelpetekst som skal</w:t>
      </w:r>
      <w:r>
        <w:rPr>
          <w:rFonts w:ascii="Calibri" w:hAnsi="Calibri" w:cs="Calibri"/>
          <w:color w:val="5B9BD5" w:themeColor="accent1"/>
          <w:sz w:val="18"/>
          <w:szCs w:val="18"/>
        </w:rPr>
        <w:t xml:space="preserve"> slettes/erstattes. I malen er det eksempler på type bestemmelser som, avhengig av plansituasjon vil kunne inngå under de ulike overskriftene. Eksemplene er ikke uttømmende angitt, og rekkefølgen på de enkelte bestemmelsene under hver av overskriftene kan endres avhengig av hva som er viktig å rangere tidlig i den enkelte plan. </w:t>
      </w:r>
      <w:r w:rsidRPr="00C0601D">
        <w:rPr>
          <w:rFonts w:ascii="Calibri" w:hAnsi="Calibri" w:cs="Calibri"/>
          <w:b/>
          <w:color w:val="5B9BD5" w:themeColor="accent1"/>
          <w:sz w:val="18"/>
          <w:szCs w:val="18"/>
        </w:rPr>
        <w:t>Til hver hovedoverskrift anbefales det å bruke undernummerering ned til tre niv</w:t>
      </w:r>
      <w:r w:rsidR="00AA709C">
        <w:rPr>
          <w:rFonts w:ascii="Calibri" w:hAnsi="Calibri" w:cs="Calibri"/>
          <w:b/>
          <w:color w:val="5B9BD5" w:themeColor="accent1"/>
          <w:sz w:val="18"/>
          <w:szCs w:val="18"/>
        </w:rPr>
        <w:t xml:space="preserve">åer, deretter bokstavsnummering (A, B, C osv.) Det skal ikke være flere nivåer enn dette, men en bestemmelse kan bestå av flere setninger. </w:t>
      </w:r>
    </w:p>
    <w:p w:rsidR="000131C4" w:rsidRDefault="002F5337"/>
    <w:p w:rsidR="009434C7" w:rsidRPr="00157AA0" w:rsidRDefault="009434C7" w:rsidP="00157AA0">
      <w:pPr>
        <w:pStyle w:val="Overskrift1"/>
      </w:pPr>
      <w:r w:rsidRPr="00157AA0">
        <w:t>Planens intensjon</w:t>
      </w:r>
    </w:p>
    <w:p w:rsidR="0095331E" w:rsidRDefault="009434C7" w:rsidP="00734883">
      <w:pPr>
        <w:pStyle w:val="1Bestemmelse"/>
      </w:pPr>
      <w:r w:rsidRPr="000015C9">
        <w:t xml:space="preserve">Intensjonen (planens formål/ hensikt) skal være avklarende i forhold til hva planen legger til rette for – og ikke. Dette fordi § 1 skal kunne fungere som selvstendig avslagshjemmel/ sikring mot uønsket aktivitet i området. </w:t>
      </w:r>
    </w:p>
    <w:p w:rsidR="009434C7" w:rsidRDefault="004A2CDB" w:rsidP="00157AA0">
      <w:pPr>
        <w:pStyle w:val="Overskrift1"/>
      </w:pPr>
      <w:r>
        <w:t>Felles bestemmelser for hele planområdet</w:t>
      </w:r>
    </w:p>
    <w:p w:rsidR="0095331E" w:rsidRPr="00526D5C" w:rsidRDefault="0095331E" w:rsidP="00157AA0">
      <w:pPr>
        <w:pStyle w:val="1Bestemmelse"/>
      </w:pPr>
      <w:r w:rsidRPr="00526D5C">
        <w:t xml:space="preserve">Bestemmelser som gjelder for hele planområdet. Kan eksempelvis omfatte: </w:t>
      </w:r>
    </w:p>
    <w:p w:rsidR="0095331E" w:rsidRPr="00157AA0" w:rsidRDefault="0095331E" w:rsidP="00157AA0">
      <w:pPr>
        <w:pStyle w:val="Overskrift2"/>
      </w:pPr>
      <w:r w:rsidRPr="00157AA0">
        <w:t>Universell utforming</w:t>
      </w:r>
    </w:p>
    <w:p w:rsidR="0095331E" w:rsidRPr="0095331E" w:rsidRDefault="0095331E" w:rsidP="0095331E"/>
    <w:p w:rsidR="0095331E" w:rsidRDefault="0095331E" w:rsidP="00157AA0">
      <w:pPr>
        <w:pStyle w:val="Overskrift2"/>
      </w:pPr>
      <w:r>
        <w:t xml:space="preserve">Estetisk utforming </w:t>
      </w:r>
    </w:p>
    <w:p w:rsidR="0095331E" w:rsidRPr="00E233F9" w:rsidRDefault="00E233F9" w:rsidP="00157AA0">
      <w:pPr>
        <w:pStyle w:val="1Bestemmelse"/>
        <w:numPr>
          <w:ilvl w:val="0"/>
          <w:numId w:val="3"/>
        </w:numPr>
      </w:pPr>
      <w:r w:rsidRPr="00E233F9">
        <w:t xml:space="preserve">Tiltak etter plan skal utføres i tråd med retningslinjer gitt i kommunens vedtatte byggeskikkveileder. </w:t>
      </w:r>
      <w:r w:rsidR="00D12B37" w:rsidRPr="00D12B37">
        <w:rPr>
          <w:i/>
        </w:rPr>
        <w:t>(i planer der det er relevant skal det formuleres slik)</w:t>
      </w:r>
    </w:p>
    <w:p w:rsidR="0095331E" w:rsidRDefault="0095331E" w:rsidP="00157AA0">
      <w:pPr>
        <w:pStyle w:val="Overskrift2"/>
      </w:pPr>
      <w:r>
        <w:t>Terrengbehandling</w:t>
      </w:r>
    </w:p>
    <w:p w:rsidR="00E233F9" w:rsidRDefault="00E233F9" w:rsidP="00E233F9"/>
    <w:p w:rsidR="00E233F9" w:rsidRDefault="00E233F9" w:rsidP="00157AA0">
      <w:pPr>
        <w:pStyle w:val="Overskrift2"/>
      </w:pPr>
      <w:r>
        <w:t>Stedlig vegetasjon</w:t>
      </w:r>
    </w:p>
    <w:p w:rsidR="00E233F9" w:rsidRPr="00E233F9" w:rsidRDefault="00E233F9" w:rsidP="00157AA0">
      <w:pPr>
        <w:pStyle w:val="1Bestemmelse"/>
        <w:numPr>
          <w:ilvl w:val="0"/>
          <w:numId w:val="6"/>
        </w:numPr>
      </w:pPr>
      <w:r w:rsidRPr="00E233F9">
        <w:t>Stedlig vegetasjon skal framstå i mest mulig opprinnelige form etter utbygging.</w:t>
      </w:r>
      <w:r w:rsidR="00D12B37" w:rsidRPr="00D12B37">
        <w:t xml:space="preserve"> </w:t>
      </w:r>
      <w:r w:rsidR="00D12B37" w:rsidRPr="00D12B37">
        <w:rPr>
          <w:i/>
        </w:rPr>
        <w:t>(i planer der det er relevant skal det formuleres slik)</w:t>
      </w:r>
    </w:p>
    <w:p w:rsidR="00734883" w:rsidRPr="002F5337" w:rsidRDefault="00837E46" w:rsidP="002F5337">
      <w:pPr>
        <w:pStyle w:val="1Bestemmelse"/>
        <w:numPr>
          <w:ilvl w:val="0"/>
          <w:numId w:val="6"/>
        </w:numPr>
      </w:pPr>
      <w:r>
        <w:t xml:space="preserve">Skjøtsel av skog som ungskogpleie med avstandsregulering, tynning, stammekvisting m.m. i bar- og lauvskog tillates i samråd med kommunal skogmyndighet, snauhogst av trær eller annen representativ stedegen vegetasjon er ikke tillatt. </w:t>
      </w:r>
      <w:r w:rsidR="00E233F9" w:rsidRPr="00E233F9">
        <w:t xml:space="preserve"> </w:t>
      </w:r>
      <w:r w:rsidR="00D12B37" w:rsidRPr="00837E46">
        <w:rPr>
          <w:i/>
        </w:rPr>
        <w:t>(i planer der det er relevant skal det formuleres slik)</w:t>
      </w:r>
    </w:p>
    <w:p w:rsidR="00734883" w:rsidRPr="00734883" w:rsidRDefault="00734883" w:rsidP="00734883">
      <w:pPr>
        <w:pStyle w:val="1Bestemmelse"/>
        <w:ind w:left="0"/>
      </w:pPr>
    </w:p>
    <w:p w:rsidR="0095331E" w:rsidRDefault="00E233F9" w:rsidP="00157AA0">
      <w:pPr>
        <w:pStyle w:val="Overskrift2"/>
      </w:pPr>
      <w:r>
        <w:t>Overvannshåndtering</w:t>
      </w:r>
    </w:p>
    <w:p w:rsidR="0095331E" w:rsidRDefault="0095331E" w:rsidP="0095331E">
      <w:pPr>
        <w:pStyle w:val="Listeavsnitt"/>
      </w:pPr>
    </w:p>
    <w:p w:rsidR="0095331E" w:rsidRDefault="0095331E" w:rsidP="00157AA0">
      <w:pPr>
        <w:pStyle w:val="Overskrift2"/>
      </w:pPr>
      <w:r>
        <w:t>Verneverdier kulturmiljø/naturmangfold</w:t>
      </w:r>
    </w:p>
    <w:p w:rsidR="0095331E" w:rsidRDefault="0095331E" w:rsidP="0095331E">
      <w:pPr>
        <w:pStyle w:val="Listeavsnitt"/>
      </w:pPr>
    </w:p>
    <w:p w:rsidR="0095331E" w:rsidRDefault="0095331E" w:rsidP="00157AA0">
      <w:pPr>
        <w:pStyle w:val="Overskrift2"/>
      </w:pPr>
      <w:r>
        <w:t>Miljøkvalitet</w:t>
      </w:r>
    </w:p>
    <w:p w:rsidR="00D873B3" w:rsidRPr="00D873B3" w:rsidRDefault="00D873B3" w:rsidP="00F47E07">
      <w:pPr>
        <w:pStyle w:val="1Bestemmelse"/>
      </w:pPr>
      <w:r w:rsidRPr="00157AA0">
        <w:t xml:space="preserve">For eksempel knyttet til støy og forurensning. </w:t>
      </w:r>
    </w:p>
    <w:p w:rsidR="0095331E" w:rsidRDefault="0095331E" w:rsidP="00157AA0">
      <w:pPr>
        <w:pStyle w:val="Overskrift2"/>
      </w:pPr>
      <w:r>
        <w:t>Samfunnssikkerhet</w:t>
      </w:r>
    </w:p>
    <w:p w:rsidR="0095331E" w:rsidRPr="00FA1FD4" w:rsidRDefault="00FA1FD4" w:rsidP="00157AA0">
      <w:pPr>
        <w:pStyle w:val="1Bestemmelse"/>
      </w:pPr>
      <w:r w:rsidRPr="00FA1FD4">
        <w:t xml:space="preserve">For </w:t>
      </w:r>
      <w:r>
        <w:t xml:space="preserve">eksempel knyttet til flom eller skred/ras. </w:t>
      </w:r>
    </w:p>
    <w:p w:rsidR="0095331E" w:rsidRDefault="0095331E" w:rsidP="00157AA0">
      <w:pPr>
        <w:pStyle w:val="Overskrift2"/>
      </w:pPr>
      <w:r>
        <w:t>Vannbåren varme og fjernvarme</w:t>
      </w:r>
    </w:p>
    <w:p w:rsidR="00D8619F" w:rsidRDefault="00D8619F" w:rsidP="00D8619F"/>
    <w:p w:rsidR="00D8619F" w:rsidRDefault="00D8619F" w:rsidP="00D8619F">
      <w:pPr>
        <w:pStyle w:val="Overskrift2"/>
      </w:pPr>
      <w:r>
        <w:t>Klimagassregnskap</w:t>
      </w:r>
    </w:p>
    <w:p w:rsidR="00D8619F" w:rsidRPr="00D8619F" w:rsidRDefault="00D8619F" w:rsidP="00D8619F">
      <w:pPr>
        <w:ind w:left="708"/>
        <w:rPr>
          <w:rFonts w:asciiTheme="minorHAnsi" w:hAnsiTheme="minorHAnsi" w:cstheme="minorHAnsi"/>
          <w:color w:val="5B9BD5" w:themeColor="accent1"/>
          <w:sz w:val="22"/>
        </w:rPr>
      </w:pPr>
      <w:r w:rsidRPr="00D8619F">
        <w:rPr>
          <w:rFonts w:asciiTheme="minorHAnsi" w:hAnsiTheme="minorHAnsi" w:cstheme="minorHAnsi"/>
          <w:color w:val="5B9BD5" w:themeColor="accent1"/>
          <w:sz w:val="22"/>
        </w:rPr>
        <w:t>Se bestemmelse 1.8.1 c) i kommuneplanens arealdel</w:t>
      </w:r>
      <w:r w:rsidR="003A7D10">
        <w:rPr>
          <w:rFonts w:asciiTheme="minorHAnsi" w:hAnsiTheme="minorHAnsi" w:cstheme="minorHAnsi"/>
          <w:color w:val="5B9BD5" w:themeColor="accent1"/>
          <w:sz w:val="22"/>
        </w:rPr>
        <w:t>.</w:t>
      </w:r>
    </w:p>
    <w:p w:rsidR="0095331E" w:rsidRDefault="0095331E" w:rsidP="00D8619F"/>
    <w:p w:rsidR="0095331E" w:rsidRPr="0095331E" w:rsidRDefault="0095331E" w:rsidP="00157AA0">
      <w:pPr>
        <w:pStyle w:val="Overskrift2"/>
      </w:pPr>
      <w:r>
        <w:t>Krav om undersøkelser før/ved gjennomføring av planen</w:t>
      </w:r>
    </w:p>
    <w:p w:rsidR="0095331E" w:rsidRPr="0095331E" w:rsidRDefault="0095331E" w:rsidP="00160BF7">
      <w:pPr>
        <w:ind w:left="426" w:hanging="426"/>
        <w:rPr>
          <w:rFonts w:ascii="Arial Narrow" w:hAnsi="Arial Narrow"/>
          <w:b/>
          <w:color w:val="5B9BD5" w:themeColor="accent1"/>
          <w:sz w:val="28"/>
        </w:rPr>
      </w:pPr>
    </w:p>
    <w:p w:rsidR="009434C7" w:rsidRDefault="009434C7" w:rsidP="00157AA0">
      <w:pPr>
        <w:pStyle w:val="Overskrift1"/>
      </w:pPr>
      <w:r>
        <w:t>Krav om detaljregulering</w:t>
      </w:r>
    </w:p>
    <w:p w:rsidR="009434C7" w:rsidRDefault="00526D5C" w:rsidP="00157AA0">
      <w:pPr>
        <w:pStyle w:val="1Bestemmelse"/>
      </w:pPr>
      <w:r>
        <w:t>Bare aktuelt i områderegulering</w:t>
      </w:r>
    </w:p>
    <w:p w:rsidR="00C874A7" w:rsidRPr="00C874A7" w:rsidRDefault="00526D5C" w:rsidP="00C874A7">
      <w:pPr>
        <w:pStyle w:val="Overskrift2"/>
      </w:pPr>
      <w:r>
        <w:t>Krav om detaljregulering</w:t>
      </w:r>
    </w:p>
    <w:p w:rsidR="00526D5C" w:rsidRDefault="00526D5C" w:rsidP="00157AA0">
      <w:pPr>
        <w:pStyle w:val="Overskrift3"/>
      </w:pPr>
      <w:r w:rsidRPr="00197E91">
        <w:t>Hvilke felt (formålsflater/</w:t>
      </w:r>
      <w:proofErr w:type="spellStart"/>
      <w:r w:rsidRPr="00197E91">
        <w:t>bestemmelsesområder</w:t>
      </w:r>
      <w:proofErr w:type="spellEnd"/>
      <w:r w:rsidRPr="00197E91">
        <w:t>) det blir krevd detaljregulering for (§12-7 nr. 11)</w:t>
      </w:r>
    </w:p>
    <w:p w:rsidR="00B50FC6" w:rsidRPr="00B50FC6" w:rsidRDefault="00B50FC6" w:rsidP="00B50FC6"/>
    <w:p w:rsidR="00526D5C" w:rsidRPr="00197E91" w:rsidRDefault="00087806" w:rsidP="00157AA0">
      <w:pPr>
        <w:pStyle w:val="Overskrift3"/>
      </w:pPr>
      <w:r w:rsidRPr="00197E91">
        <w:t>Eventuelle krav til detaljreguleringen utover fellesbestemmelsene som er gitt for hele planområdet. Dette vil være retningslinjer/føringer for detaljregulering (§12-7 nr.11)</w:t>
      </w:r>
    </w:p>
    <w:p w:rsidR="00526D5C" w:rsidRPr="00526D5C" w:rsidRDefault="00526D5C" w:rsidP="00526D5C"/>
    <w:p w:rsidR="009434C7" w:rsidRPr="00157AA0" w:rsidRDefault="004A2CDB" w:rsidP="00157AA0">
      <w:pPr>
        <w:pStyle w:val="Overskrift1"/>
      </w:pPr>
      <w:r>
        <w:t>B</w:t>
      </w:r>
      <w:r w:rsidR="001F1223" w:rsidRPr="00157AA0">
        <w:t>estemmelser ti</w:t>
      </w:r>
      <w:r>
        <w:t>l arealformål</w:t>
      </w:r>
    </w:p>
    <w:p w:rsidR="009434C7" w:rsidRPr="00157AA0" w:rsidRDefault="001F1223" w:rsidP="00157AA0">
      <w:pPr>
        <w:pStyle w:val="1Bestemmelse"/>
      </w:pPr>
      <w:r w:rsidRPr="00157AA0">
        <w:t>Gi nødvendige bestemmelser for de enkelt arealformålene i planen.</w:t>
      </w:r>
    </w:p>
    <w:p w:rsidR="001F1223" w:rsidRPr="00157AA0" w:rsidRDefault="001F1223" w:rsidP="00157AA0">
      <w:pPr>
        <w:pStyle w:val="Overskrift2"/>
      </w:pPr>
      <w:r w:rsidRPr="00157AA0">
        <w:t>Bebyggelse og anlegg</w:t>
      </w:r>
    </w:p>
    <w:p w:rsidR="008143FB" w:rsidRPr="00157AA0" w:rsidRDefault="008143FB" w:rsidP="00157AA0">
      <w:pPr>
        <w:pStyle w:val="Overskrift3"/>
      </w:pPr>
      <w:r w:rsidRPr="00157AA0">
        <w:t>Fellesbestemmelser for bebyggelse og anlegg (felt x, x, x, etc.)</w:t>
      </w:r>
    </w:p>
    <w:p w:rsidR="008143FB" w:rsidRDefault="008143FB" w:rsidP="00157AA0">
      <w:pPr>
        <w:pStyle w:val="1Bestemmelse"/>
      </w:pPr>
      <w:r>
        <w:t>Bestemmelser som gjelder særskilt for alle områder for bebyggelse og anlegg, kan eksempelvis omfatte:</w:t>
      </w:r>
    </w:p>
    <w:p w:rsidR="008143FB" w:rsidRDefault="008143FB" w:rsidP="00157AA0">
      <w:pPr>
        <w:pStyle w:val="1Bestemmelse"/>
        <w:numPr>
          <w:ilvl w:val="0"/>
          <w:numId w:val="8"/>
        </w:numPr>
      </w:pPr>
      <w:r>
        <w:t>Grad av utnytting</w:t>
      </w:r>
      <w:r>
        <w:br/>
        <w:t xml:space="preserve">Henvisning til plankartet, tall trenger vanligvis ikke å stå i bestemmelsene. </w:t>
      </w:r>
    </w:p>
    <w:p w:rsidR="000B77ED" w:rsidRDefault="000B77ED" w:rsidP="00157AA0">
      <w:pPr>
        <w:pStyle w:val="1Bestemmelse"/>
        <w:numPr>
          <w:ilvl w:val="0"/>
          <w:numId w:val="8"/>
        </w:numPr>
      </w:pPr>
      <w:r>
        <w:t>Uteoppholdsareal og lekeplasser</w:t>
      </w:r>
    </w:p>
    <w:p w:rsidR="000B77ED" w:rsidRDefault="000B77ED" w:rsidP="00157AA0">
      <w:pPr>
        <w:pStyle w:val="1Bestemmelse"/>
        <w:numPr>
          <w:ilvl w:val="0"/>
          <w:numId w:val="8"/>
        </w:numPr>
      </w:pPr>
      <w:r>
        <w:t>Parkering og sykkelparkering</w:t>
      </w:r>
    </w:p>
    <w:p w:rsidR="000B77ED" w:rsidRDefault="000B77ED" w:rsidP="00157AA0">
      <w:pPr>
        <w:pStyle w:val="1Bestemmelse"/>
        <w:numPr>
          <w:ilvl w:val="0"/>
          <w:numId w:val="8"/>
        </w:numPr>
      </w:pPr>
      <w:r>
        <w:t>Renovasjon</w:t>
      </w:r>
    </w:p>
    <w:p w:rsidR="00B50FC6" w:rsidRPr="008143FB" w:rsidRDefault="00B50FC6" w:rsidP="00B50FC6">
      <w:pPr>
        <w:pStyle w:val="1Bestemmelse"/>
        <w:ind w:left="426"/>
      </w:pPr>
    </w:p>
    <w:p w:rsidR="00197E91" w:rsidRDefault="00197E91" w:rsidP="00157AA0">
      <w:pPr>
        <w:pStyle w:val="Overskrift3"/>
      </w:pPr>
      <w:r>
        <w:t>Arealformål</w:t>
      </w:r>
      <w:r w:rsidR="000B77ED">
        <w:t xml:space="preserve"> </w:t>
      </w:r>
      <w:r w:rsidR="000B77ED" w:rsidRPr="00197E91">
        <w:t>(blokk, eneboliger, konsentrert småhusbebyggelse osv.)</w:t>
      </w:r>
    </w:p>
    <w:p w:rsidR="00197E91" w:rsidRPr="00197E91" w:rsidRDefault="00197E91" w:rsidP="00157AA0">
      <w:pPr>
        <w:pStyle w:val="1Bestemmelse"/>
      </w:pPr>
      <w:r>
        <w:t xml:space="preserve">Bestemmelser som gjelder særskilt for enkelte felt, alene eller flere sammen, kan eksempelvis omfatte: </w:t>
      </w:r>
    </w:p>
    <w:p w:rsidR="00197E91" w:rsidRDefault="00AA709C" w:rsidP="00AA709C">
      <w:pPr>
        <w:pStyle w:val="1Bestemmelse"/>
      </w:pPr>
      <w:r>
        <w:t>Utforming: t</w:t>
      </w:r>
      <w:r w:rsidR="00197E91">
        <w:t>ype bebyggelse</w:t>
      </w:r>
      <w:r>
        <w:t>, p</w:t>
      </w:r>
      <w:r w:rsidR="00197E91">
        <w:t>lassering/møneretning</w:t>
      </w:r>
      <w:r>
        <w:t>, t</w:t>
      </w:r>
      <w:r w:rsidR="00197E91">
        <w:t>akform/byggehøyde</w:t>
      </w:r>
      <w:r w:rsidR="004D2071">
        <w:br/>
      </w:r>
      <w:r>
        <w:t>(</w:t>
      </w:r>
      <w:r w:rsidR="004D2071" w:rsidRPr="004D2071">
        <w:t>Saltak skal bestemmes med maks. møne- og gesimshøyde, Pulttak med maks. øvre og nedre gesimshøyde, flatt</w:t>
      </w:r>
      <w:r>
        <w:t xml:space="preserve"> tak med maks. øvre gesimshøyde),  m</w:t>
      </w:r>
      <w:r w:rsidR="00124C32">
        <w:t>aterial- og fargebruk</w:t>
      </w:r>
      <w:r>
        <w:t>, a</w:t>
      </w:r>
      <w:r w:rsidR="00197E91">
        <w:t>ndre krav om utforming</w:t>
      </w:r>
      <w:r>
        <w:t>.</w:t>
      </w:r>
    </w:p>
    <w:p w:rsidR="00197E91" w:rsidRDefault="00197E91" w:rsidP="00AA709C">
      <w:pPr>
        <w:pStyle w:val="1Bestemmelse"/>
      </w:pPr>
      <w:r w:rsidRPr="00197E91">
        <w:t>Boligkvalitet</w:t>
      </w:r>
      <w:r w:rsidR="00AA709C">
        <w:t>: a</w:t>
      </w:r>
      <w:r>
        <w:t>ntall og boligsammensetning/størrelse</w:t>
      </w:r>
      <w:r w:rsidR="00AA709C">
        <w:t>, a</w:t>
      </w:r>
      <w:r>
        <w:t xml:space="preserve">ndre forhold knyttet til byggegrenser, miljøkvalitet, samfunnssikkerhet og verneverdier som gjelder dette/disse </w:t>
      </w:r>
      <w:proofErr w:type="spellStart"/>
      <w:r>
        <w:t>byggeområdende</w:t>
      </w:r>
      <w:proofErr w:type="spellEnd"/>
      <w:r>
        <w:t xml:space="preserve"> spesielt</w:t>
      </w:r>
    </w:p>
    <w:p w:rsidR="007019E2" w:rsidRDefault="007019E2" w:rsidP="00AA709C">
      <w:pPr>
        <w:pStyle w:val="1Bestemmelse"/>
      </w:pPr>
      <w:r w:rsidRPr="007019E2">
        <w:t>Funksjons- og kvalitetskrav</w:t>
      </w:r>
      <w:r w:rsidR="00AA709C">
        <w:t>: a</w:t>
      </w:r>
      <w:r>
        <w:t>dkomst</w:t>
      </w:r>
      <w:r w:rsidR="00AA709C">
        <w:t>, h</w:t>
      </w:r>
      <w:r>
        <w:t>ensyn til eksisterende vegetasjon og terreng</w:t>
      </w:r>
    </w:p>
    <w:p w:rsidR="003A3778" w:rsidRDefault="003A3778" w:rsidP="00157AA0">
      <w:pPr>
        <w:pStyle w:val="1Bestemmelse"/>
      </w:pPr>
    </w:p>
    <w:p w:rsidR="003A3778" w:rsidRDefault="003A3778" w:rsidP="00157AA0">
      <w:pPr>
        <w:pStyle w:val="Overskrift2"/>
      </w:pPr>
      <w:r>
        <w:t xml:space="preserve">Samferdselsanlegg og teknisk infrastruktur </w:t>
      </w:r>
    </w:p>
    <w:p w:rsidR="003A3778" w:rsidRDefault="003A3778" w:rsidP="00157AA0">
      <w:pPr>
        <w:pStyle w:val="Overskrift3"/>
      </w:pPr>
      <w:r>
        <w:t>Felles bestemmelser for samferdselsanlegg og teknisk infrastruktur</w:t>
      </w:r>
    </w:p>
    <w:p w:rsidR="003A3778" w:rsidRDefault="003A3778" w:rsidP="00157AA0">
      <w:pPr>
        <w:pStyle w:val="1Bestemmelse"/>
      </w:pPr>
      <w:r>
        <w:t>Bestemmelser som gjelder særskilt for alle områder kan eksempelvis omfatte:</w:t>
      </w:r>
    </w:p>
    <w:p w:rsidR="003A3778" w:rsidRDefault="003A3778" w:rsidP="00157AA0">
      <w:pPr>
        <w:pStyle w:val="1Bestemmelse"/>
        <w:numPr>
          <w:ilvl w:val="0"/>
          <w:numId w:val="11"/>
        </w:numPr>
      </w:pPr>
      <w:r>
        <w:t>Utforming</w:t>
      </w:r>
      <w:r>
        <w:br/>
        <w:t>For eksempel krav til opparbeidingen</w:t>
      </w:r>
    </w:p>
    <w:p w:rsidR="003A3778" w:rsidRDefault="003A3778" w:rsidP="00157AA0">
      <w:pPr>
        <w:pStyle w:val="1Bestemmelse"/>
        <w:numPr>
          <w:ilvl w:val="0"/>
          <w:numId w:val="11"/>
        </w:numPr>
      </w:pPr>
      <w:r>
        <w:t>Funksjons- og kvalitetskrav</w:t>
      </w:r>
      <w:r>
        <w:br/>
        <w:t>For eksempel stigningsforhold, krav til typ dekke</w:t>
      </w:r>
    </w:p>
    <w:p w:rsidR="003A3778" w:rsidRDefault="003A3778" w:rsidP="00157AA0">
      <w:pPr>
        <w:pStyle w:val="1Bestemmelse"/>
        <w:numPr>
          <w:ilvl w:val="0"/>
          <w:numId w:val="11"/>
        </w:numPr>
      </w:pPr>
      <w:r>
        <w:t>Unntak fra søknadsplikt etter plan- og bygningslovens §§ 20-6 og 20-7</w:t>
      </w:r>
    </w:p>
    <w:p w:rsidR="003A3778" w:rsidRDefault="003A3778" w:rsidP="00157AA0">
      <w:pPr>
        <w:pStyle w:val="1Bestemmelse"/>
        <w:numPr>
          <w:ilvl w:val="0"/>
          <w:numId w:val="11"/>
        </w:numPr>
      </w:pPr>
      <w:r>
        <w:t>Dokumentasjonskrav</w:t>
      </w:r>
    </w:p>
    <w:p w:rsidR="003A3778" w:rsidRDefault="003A3778" w:rsidP="00157AA0">
      <w:pPr>
        <w:pStyle w:val="1Bestemmelse"/>
        <w:numPr>
          <w:ilvl w:val="0"/>
          <w:numId w:val="11"/>
        </w:numPr>
      </w:pPr>
      <w:r>
        <w:t>Juridiske linjer, eksempelvis støyskjerm, støttemur, sikringsgjerde</w:t>
      </w:r>
    </w:p>
    <w:p w:rsidR="00B50FC6" w:rsidRDefault="00B50FC6" w:rsidP="00B50FC6">
      <w:pPr>
        <w:pStyle w:val="1Bestemmelse"/>
        <w:ind w:left="0"/>
      </w:pPr>
    </w:p>
    <w:p w:rsidR="003A3778" w:rsidRDefault="003A3778" w:rsidP="00157AA0">
      <w:pPr>
        <w:pStyle w:val="Overskrift3"/>
      </w:pPr>
      <w:r>
        <w:t>Arealformål (Kjørevei, fortau, gang- og sykkelvei, annen veggrunn, parkering osv.)</w:t>
      </w:r>
    </w:p>
    <w:p w:rsidR="003A3778" w:rsidRDefault="003A3778" w:rsidP="00157AA0">
      <w:pPr>
        <w:pStyle w:val="1Bestemmelse"/>
      </w:pPr>
      <w:r>
        <w:t>Bestemmelser som gjelder særskilt for enkelte felt, alene eller flere sammen, kan eksempelvis omfatte:</w:t>
      </w:r>
    </w:p>
    <w:p w:rsidR="003A3778" w:rsidRDefault="003A3778" w:rsidP="00157AA0">
      <w:pPr>
        <w:pStyle w:val="1Bestemmelse"/>
        <w:numPr>
          <w:ilvl w:val="0"/>
          <w:numId w:val="12"/>
        </w:numPr>
      </w:pPr>
      <w:r>
        <w:t>Utforming (arealbruk)</w:t>
      </w:r>
    </w:p>
    <w:p w:rsidR="003A3778" w:rsidRDefault="003A3778" w:rsidP="00157AA0">
      <w:pPr>
        <w:pStyle w:val="1Bestemmelse"/>
        <w:numPr>
          <w:ilvl w:val="0"/>
          <w:numId w:val="12"/>
        </w:numPr>
      </w:pPr>
      <w:r>
        <w:t>Funksjons- og kvalitetskrav (Stigningsforhold, krav til dekke, frisikt)</w:t>
      </w:r>
    </w:p>
    <w:p w:rsidR="003A3778" w:rsidRDefault="003A3778" w:rsidP="00157AA0">
      <w:pPr>
        <w:pStyle w:val="1Bestemmelse"/>
        <w:numPr>
          <w:ilvl w:val="0"/>
          <w:numId w:val="12"/>
        </w:numPr>
      </w:pPr>
      <w:r>
        <w:t>Trafikkregulerende tiltak (krav til fartsdempende tiltak)</w:t>
      </w:r>
    </w:p>
    <w:p w:rsidR="003A3778" w:rsidRDefault="003A3778" w:rsidP="00157AA0">
      <w:pPr>
        <w:pStyle w:val="1Bestemmelse"/>
        <w:numPr>
          <w:ilvl w:val="0"/>
          <w:numId w:val="12"/>
        </w:numPr>
      </w:pPr>
      <w:r>
        <w:t>Parkeringsbestemmelser</w:t>
      </w:r>
    </w:p>
    <w:p w:rsidR="003A3778" w:rsidRPr="003A3778" w:rsidRDefault="003A3778" w:rsidP="00157AA0">
      <w:pPr>
        <w:pStyle w:val="1Bestemmelse"/>
        <w:numPr>
          <w:ilvl w:val="0"/>
          <w:numId w:val="12"/>
        </w:numPr>
      </w:pPr>
      <w:r>
        <w:t>Om området skal være offentlige eller felles (</w:t>
      </w:r>
      <w:r w:rsidRPr="003A3778">
        <w:rPr>
          <w:i/>
        </w:rPr>
        <w:t>dette fremkommer som oftest av plankartet</w:t>
      </w:r>
      <w:r>
        <w:t xml:space="preserve">). </w:t>
      </w:r>
      <w:r>
        <w:tab/>
      </w:r>
      <w:r>
        <w:br/>
        <w:t>For fellesområder angis hvilke eiendommer eierfellesskapet omfatter.</w:t>
      </w:r>
    </w:p>
    <w:p w:rsidR="00197E91" w:rsidRDefault="00197E91" w:rsidP="00157AA0">
      <w:pPr>
        <w:pStyle w:val="1Bestemmelse"/>
      </w:pPr>
    </w:p>
    <w:p w:rsidR="00D01151" w:rsidRDefault="00D01151" w:rsidP="00157AA0">
      <w:pPr>
        <w:pStyle w:val="Overskrift2"/>
      </w:pPr>
      <w:r>
        <w:t>Grønnstruktur</w:t>
      </w:r>
    </w:p>
    <w:p w:rsidR="00D01151" w:rsidRDefault="00D01151" w:rsidP="00157AA0">
      <w:pPr>
        <w:pStyle w:val="Overskrift3"/>
      </w:pPr>
      <w:r>
        <w:t>Fellesbestemmelser for grønnstruktur</w:t>
      </w:r>
    </w:p>
    <w:p w:rsidR="00D01151" w:rsidRDefault="00D01151" w:rsidP="00157AA0">
      <w:pPr>
        <w:pStyle w:val="1Bestemmelse"/>
      </w:pPr>
      <w:r>
        <w:t>Bestemmelser som gjelder særskilt for alle områder for grønnstruktur, kan eksempelvis omfatte:</w:t>
      </w:r>
    </w:p>
    <w:p w:rsidR="00D01151" w:rsidRDefault="00D01151" w:rsidP="00157AA0">
      <w:pPr>
        <w:pStyle w:val="1Bestemmelse"/>
        <w:numPr>
          <w:ilvl w:val="0"/>
          <w:numId w:val="13"/>
        </w:numPr>
      </w:pPr>
      <w:r>
        <w:t>Arealbruk</w:t>
      </w:r>
    </w:p>
    <w:p w:rsidR="00D01151" w:rsidRDefault="00D01151" w:rsidP="00157AA0">
      <w:pPr>
        <w:pStyle w:val="1Bestemmelse"/>
        <w:numPr>
          <w:ilvl w:val="0"/>
          <w:numId w:val="13"/>
        </w:numPr>
      </w:pPr>
      <w:r>
        <w:t>Krav og vilkår til opparbeiding</w:t>
      </w:r>
    </w:p>
    <w:p w:rsidR="00D01151" w:rsidRDefault="00D01151" w:rsidP="00157AA0">
      <w:pPr>
        <w:pStyle w:val="1Bestemmelse"/>
        <w:numPr>
          <w:ilvl w:val="0"/>
          <w:numId w:val="13"/>
        </w:numPr>
      </w:pPr>
      <w:r>
        <w:lastRenderedPageBreak/>
        <w:t>Funksjons- og kvalitetskrav</w:t>
      </w:r>
    </w:p>
    <w:p w:rsidR="00D01151" w:rsidRDefault="00D01151" w:rsidP="00B50FC6">
      <w:pPr>
        <w:pStyle w:val="1Bestemmelse"/>
        <w:numPr>
          <w:ilvl w:val="0"/>
          <w:numId w:val="13"/>
        </w:numPr>
      </w:pPr>
      <w:r>
        <w:t>Dokumentasjonskrav</w:t>
      </w:r>
      <w:r>
        <w:br/>
        <w:t>Eksempelvis krav om landskapsplan</w:t>
      </w:r>
    </w:p>
    <w:p w:rsidR="00B50FC6" w:rsidRDefault="00B50FC6" w:rsidP="00B50FC6">
      <w:pPr>
        <w:pStyle w:val="1Bestemmelse"/>
        <w:ind w:left="0"/>
      </w:pPr>
    </w:p>
    <w:p w:rsidR="00D01151" w:rsidRDefault="00D01151" w:rsidP="00157AA0">
      <w:pPr>
        <w:pStyle w:val="Overskrift3"/>
      </w:pPr>
      <w:r>
        <w:t>Arealformål</w:t>
      </w:r>
    </w:p>
    <w:p w:rsidR="00D01151" w:rsidRDefault="00D01151" w:rsidP="00157AA0">
      <w:pPr>
        <w:pStyle w:val="1Bestemmelse"/>
      </w:pPr>
      <w:r>
        <w:t>Bestemmelser som gjelder særskilt for enkelte felt, alene eller flere sammen.</w:t>
      </w:r>
    </w:p>
    <w:p w:rsidR="00751BD3" w:rsidRPr="00D01151" w:rsidRDefault="00751BD3" w:rsidP="00157AA0">
      <w:pPr>
        <w:pStyle w:val="1Bestemmelse"/>
      </w:pPr>
    </w:p>
    <w:p w:rsidR="00D01151" w:rsidRDefault="00751BD3" w:rsidP="00157AA0">
      <w:pPr>
        <w:pStyle w:val="Overskrift2"/>
      </w:pPr>
      <w:r>
        <w:t>Forsvaret</w:t>
      </w:r>
    </w:p>
    <w:p w:rsidR="00751BD3" w:rsidRDefault="00751BD3" w:rsidP="00751BD3"/>
    <w:p w:rsidR="00751BD3" w:rsidRDefault="00751BD3" w:rsidP="00157AA0">
      <w:pPr>
        <w:pStyle w:val="Overskrift2"/>
      </w:pPr>
      <w:r>
        <w:t xml:space="preserve">Landbruks-, natur- og </w:t>
      </w:r>
      <w:proofErr w:type="spellStart"/>
      <w:r>
        <w:t>friluftsformål</w:t>
      </w:r>
      <w:proofErr w:type="spellEnd"/>
      <w:r>
        <w:t xml:space="preserve"> samt reindrift </w:t>
      </w:r>
    </w:p>
    <w:p w:rsidR="00751BD3" w:rsidRDefault="00751BD3" w:rsidP="00751BD3"/>
    <w:p w:rsidR="00751BD3" w:rsidRDefault="00751BD3" w:rsidP="00157AA0">
      <w:pPr>
        <w:pStyle w:val="Overskrift2"/>
      </w:pPr>
      <w:r w:rsidRPr="00D97D75">
        <w:t>Bruk og vern av sjø og vassdrag med tilhørende strandsone</w:t>
      </w:r>
    </w:p>
    <w:p w:rsidR="00751BD3" w:rsidRDefault="00751BD3" w:rsidP="00751BD3"/>
    <w:p w:rsidR="00751BD3" w:rsidRPr="00751BD3" w:rsidRDefault="00751BD3" w:rsidP="00157AA0">
      <w:pPr>
        <w:pStyle w:val="Overskrift2"/>
      </w:pPr>
      <w:r>
        <w:t>Kombinerte hovedformål</w:t>
      </w:r>
    </w:p>
    <w:p w:rsidR="00751BD3" w:rsidRDefault="00751BD3" w:rsidP="00751BD3"/>
    <w:p w:rsidR="00B50FC6" w:rsidRPr="00751BD3" w:rsidRDefault="00B50FC6" w:rsidP="00751BD3"/>
    <w:p w:rsidR="009434C7" w:rsidRDefault="004E6985" w:rsidP="00157AA0">
      <w:pPr>
        <w:pStyle w:val="Overskrift1"/>
        <w:rPr>
          <w:rStyle w:val="1BestemmelseTegn"/>
          <w:rFonts w:asciiTheme="minorHAnsi" w:eastAsiaTheme="majorEastAsia" w:hAnsiTheme="minorHAnsi"/>
          <w:b w:val="0"/>
          <w:sz w:val="22"/>
        </w:rPr>
      </w:pPr>
      <w:r w:rsidRPr="004E6985">
        <w:rPr>
          <w:rStyle w:val="Overskrift1Tegn"/>
          <w:b/>
        </w:rPr>
        <w:t>Hensynssoner</w:t>
      </w:r>
      <w:r>
        <w:rPr>
          <w:rStyle w:val="Overskrift1Tegn"/>
          <w:b/>
        </w:rPr>
        <w:br/>
      </w:r>
      <w:r w:rsidRPr="004E6985">
        <w:rPr>
          <w:rStyle w:val="1BestemmelseTegn"/>
          <w:rFonts w:asciiTheme="minorHAnsi" w:eastAsiaTheme="majorEastAsia" w:hAnsiTheme="minorHAnsi"/>
          <w:b w:val="0"/>
          <w:sz w:val="22"/>
        </w:rPr>
        <w:t>Gi nødvendige bestemmelser til planens hensynssoner slik at hensynssonene får rettslig innhold.</w:t>
      </w:r>
    </w:p>
    <w:p w:rsidR="00B50FC6" w:rsidRPr="00B50FC6" w:rsidRDefault="00B50FC6" w:rsidP="00B50FC6">
      <w:pPr>
        <w:rPr>
          <w:rFonts w:eastAsiaTheme="majorEastAsia"/>
        </w:rPr>
      </w:pPr>
    </w:p>
    <w:p w:rsidR="00175E21" w:rsidRDefault="008231E2" w:rsidP="00157AA0">
      <w:pPr>
        <w:pStyle w:val="Overskrift2"/>
      </w:pPr>
      <w:r>
        <w:t>Sikrings-, støy- og faresoner</w:t>
      </w:r>
    </w:p>
    <w:p w:rsidR="008231E2" w:rsidRDefault="00175E21" w:rsidP="00157AA0">
      <w:pPr>
        <w:pStyle w:val="1Bestemmelse"/>
        <w:rPr>
          <w:rStyle w:val="1BestemmelseTegn"/>
          <w:rFonts w:eastAsiaTheme="majorEastAsia"/>
        </w:rPr>
      </w:pPr>
      <w:r w:rsidRPr="00175E21">
        <w:rPr>
          <w:rStyle w:val="1BestemmelseTegn"/>
        </w:rPr>
        <w:t>Krav eller</w:t>
      </w:r>
      <w:r w:rsidRPr="00175E21">
        <w:rPr>
          <w:rStyle w:val="1BestemmelseTegn"/>
          <w:rFonts w:eastAsiaTheme="majorEastAsia"/>
        </w:rPr>
        <w:t xml:space="preserve"> forbud for å ivareta sikkerhet og avverge fare</w:t>
      </w:r>
    </w:p>
    <w:p w:rsidR="00175E21" w:rsidRPr="008231E2" w:rsidRDefault="00175E21" w:rsidP="00157AA0">
      <w:pPr>
        <w:pStyle w:val="1Bestemmelse"/>
      </w:pPr>
    </w:p>
    <w:p w:rsidR="008231E2" w:rsidRDefault="008231E2" w:rsidP="00157AA0">
      <w:pPr>
        <w:pStyle w:val="Overskrift2"/>
      </w:pPr>
      <w:r>
        <w:t>Særlige krav til infrastruktur</w:t>
      </w:r>
    </w:p>
    <w:p w:rsidR="008231E2" w:rsidRDefault="00175E21" w:rsidP="00157AA0">
      <w:pPr>
        <w:pStyle w:val="1Bestemmelse"/>
      </w:pPr>
      <w:r>
        <w:t xml:space="preserve">Nærmere angitte løsninger for </w:t>
      </w:r>
      <w:r w:rsidR="00DC1A48">
        <w:t>infrastruktur</w:t>
      </w:r>
    </w:p>
    <w:p w:rsidR="00175E21" w:rsidRDefault="00175E21" w:rsidP="00157AA0">
      <w:pPr>
        <w:pStyle w:val="1Bestemmelse"/>
      </w:pPr>
    </w:p>
    <w:p w:rsidR="008231E2" w:rsidRDefault="008231E2" w:rsidP="00157AA0">
      <w:pPr>
        <w:pStyle w:val="Overskrift2"/>
      </w:pPr>
      <w:r>
        <w:t>Særlige hensyn til landbruk, friluftsliv, grønnstruktur, landskap eller bevaring av naturmiljø eller kulturmiljø</w:t>
      </w:r>
    </w:p>
    <w:p w:rsidR="008231E2" w:rsidRDefault="00175E21" w:rsidP="00157AA0">
      <w:pPr>
        <w:pStyle w:val="1Bestemmelse"/>
      </w:pPr>
      <w:r>
        <w:t>Som angir hensyn og/eller følger opp vedtatte sektorplaner. Om tilrettelegging for eller begrensning av ferdsel. Om bruk og vern.</w:t>
      </w:r>
    </w:p>
    <w:p w:rsidR="00175E21" w:rsidRDefault="00175E21" w:rsidP="00157AA0">
      <w:pPr>
        <w:pStyle w:val="1Bestemmelse"/>
      </w:pPr>
    </w:p>
    <w:p w:rsidR="008231E2" w:rsidRDefault="008231E2" w:rsidP="00157AA0">
      <w:pPr>
        <w:pStyle w:val="Overskrift2"/>
      </w:pPr>
      <w:r>
        <w:t>Båndlagte områder eller båndlegging i påvente av vedtak</w:t>
      </w:r>
    </w:p>
    <w:p w:rsidR="008231E2" w:rsidRDefault="00175E21" w:rsidP="00157AA0">
      <w:pPr>
        <w:pStyle w:val="1Bestemmelse"/>
      </w:pPr>
      <w:r>
        <w:t>Rådighetsbegrensninger som gjelder inntil forvaltningsvedtak er gjort. Hvilke tiltak/virksomheter som er tillatt eller forbudt i henhold til båndlegging etter annen lov.</w:t>
      </w:r>
    </w:p>
    <w:p w:rsidR="00175E21" w:rsidRDefault="00175E21" w:rsidP="00157AA0">
      <w:pPr>
        <w:pStyle w:val="1Bestemmelse"/>
      </w:pPr>
    </w:p>
    <w:p w:rsidR="008231E2" w:rsidRPr="008231E2" w:rsidRDefault="008231E2" w:rsidP="00157AA0">
      <w:pPr>
        <w:pStyle w:val="Overskrift2"/>
      </w:pPr>
      <w:r>
        <w:t>Krav om felles planlegging</w:t>
      </w:r>
    </w:p>
    <w:p w:rsidR="008231E2" w:rsidRPr="008231E2" w:rsidRDefault="00175E21" w:rsidP="00157AA0">
      <w:pPr>
        <w:pStyle w:val="1Bestemmelse"/>
      </w:pPr>
      <w:r>
        <w:t>Krav o</w:t>
      </w:r>
      <w:r w:rsidR="00D86614">
        <w:t>m områder skal planlegges samlet</w:t>
      </w:r>
      <w:r>
        <w:t xml:space="preserve"> (bare aktuelt i områderegulering).</w:t>
      </w:r>
    </w:p>
    <w:p w:rsidR="004E6985" w:rsidRPr="004E6985" w:rsidRDefault="004E6985" w:rsidP="00157AA0">
      <w:pPr>
        <w:pStyle w:val="1Bestemmelse"/>
      </w:pPr>
    </w:p>
    <w:p w:rsidR="009434C7" w:rsidRPr="004E6985" w:rsidRDefault="009434C7" w:rsidP="00157AA0">
      <w:pPr>
        <w:pStyle w:val="Overskrift1"/>
      </w:pPr>
      <w:r w:rsidRPr="004E6985">
        <w:t xml:space="preserve">Bestemmelser til </w:t>
      </w:r>
      <w:proofErr w:type="spellStart"/>
      <w:r w:rsidR="00160BF7" w:rsidRPr="004E6985">
        <w:t>bestemmelse</w:t>
      </w:r>
      <w:r w:rsidR="00526D5C" w:rsidRPr="004E6985">
        <w:t>s</w:t>
      </w:r>
      <w:r w:rsidR="00160BF7" w:rsidRPr="004E6985">
        <w:t>områder</w:t>
      </w:r>
      <w:proofErr w:type="spellEnd"/>
    </w:p>
    <w:p w:rsidR="000912E5" w:rsidRDefault="000912E5" w:rsidP="00157AA0">
      <w:pPr>
        <w:pStyle w:val="1Bestemmelse"/>
      </w:pPr>
      <w:r>
        <w:t xml:space="preserve">Gi nødvendige bestemmelser til planens </w:t>
      </w:r>
      <w:proofErr w:type="spellStart"/>
      <w:r>
        <w:t>bestemmelsesområder</w:t>
      </w:r>
      <w:proofErr w:type="spellEnd"/>
      <w:r>
        <w:t xml:space="preserve"> slik at områdene får et rettslig innhold.</w:t>
      </w:r>
    </w:p>
    <w:p w:rsidR="009434C7" w:rsidRDefault="000912E5" w:rsidP="00157AA0">
      <w:pPr>
        <w:pStyle w:val="Overskrift2"/>
      </w:pPr>
      <w:r>
        <w:t xml:space="preserve">Bestemmelser til bestemmelsesområde (område #x, #x)   </w:t>
      </w:r>
    </w:p>
    <w:p w:rsidR="000912E5" w:rsidRPr="000912E5" w:rsidRDefault="000912E5" w:rsidP="00157AA0">
      <w:pPr>
        <w:pStyle w:val="1Bestemmelse"/>
      </w:pPr>
      <w:r>
        <w:t xml:space="preserve">Bestemmelser og eller retningslinjer særskilt knyttet til et avgrenset områder innenfor et, eller på tvers av flere arealformål. </w:t>
      </w:r>
    </w:p>
    <w:p w:rsidR="009434C7" w:rsidRDefault="009434C7" w:rsidP="009434C7"/>
    <w:p w:rsidR="009434C7" w:rsidRPr="009434C7" w:rsidRDefault="009434C7" w:rsidP="00157AA0">
      <w:pPr>
        <w:pStyle w:val="Overskrift1"/>
      </w:pPr>
      <w:r>
        <w:t>Rekkefølgebestemmelser</w:t>
      </w:r>
    </w:p>
    <w:p w:rsidR="009434C7" w:rsidRDefault="008960EB" w:rsidP="00157AA0">
      <w:pPr>
        <w:pStyle w:val="1Bestemmelse"/>
      </w:pPr>
      <w:r>
        <w:t>Alle rekkefølgebestemmelser som gjelder fir planområdet samles i dette kapitlet.</w:t>
      </w:r>
    </w:p>
    <w:p w:rsidR="008960EB" w:rsidRDefault="008960EB" w:rsidP="00157AA0">
      <w:pPr>
        <w:pStyle w:val="Overskrift2"/>
      </w:pPr>
      <w:r>
        <w:t>Før opprettelse av eiendommer (felt x, x, x)</w:t>
      </w:r>
    </w:p>
    <w:p w:rsidR="008960EB" w:rsidRDefault="008960EB" w:rsidP="008960EB"/>
    <w:p w:rsidR="008960EB" w:rsidRDefault="008960EB" w:rsidP="00157AA0">
      <w:pPr>
        <w:pStyle w:val="Overskrift2"/>
      </w:pPr>
      <w:r>
        <w:t>Før rammetillatelse</w:t>
      </w:r>
    </w:p>
    <w:p w:rsidR="008960EB" w:rsidRDefault="008960EB" w:rsidP="008960EB"/>
    <w:p w:rsidR="008960EB" w:rsidRDefault="008960EB" w:rsidP="00157AA0">
      <w:pPr>
        <w:pStyle w:val="Overskrift2"/>
      </w:pPr>
      <w:r>
        <w:t>Før igangsettingstillatelse</w:t>
      </w:r>
    </w:p>
    <w:p w:rsidR="008960EB" w:rsidRDefault="008960EB" w:rsidP="008960EB"/>
    <w:p w:rsidR="008960EB" w:rsidRDefault="008960EB" w:rsidP="00157AA0">
      <w:pPr>
        <w:pStyle w:val="Overskrift2"/>
      </w:pPr>
      <w:r>
        <w:t>Før bebyggelse tas i bruk (brukstillatelse)</w:t>
      </w:r>
    </w:p>
    <w:p w:rsidR="008960EB" w:rsidRDefault="008960EB" w:rsidP="008960EB"/>
    <w:p w:rsidR="008960EB" w:rsidRDefault="008960EB" w:rsidP="00157AA0">
      <w:pPr>
        <w:pStyle w:val="Overskrift2"/>
      </w:pPr>
      <w:r>
        <w:t>Rekkefølge i tid</w:t>
      </w:r>
    </w:p>
    <w:p w:rsidR="008960EB" w:rsidRDefault="008960EB" w:rsidP="00B50FC6">
      <w:pPr>
        <w:pStyle w:val="1Bestemmelse"/>
      </w:pPr>
      <w:r>
        <w:t>Typisk gjelder dette hvilke utbyggingsområder (felt) som skal bygges ut i hvilken rekkefølge.</w:t>
      </w:r>
    </w:p>
    <w:p w:rsidR="008960EB" w:rsidRDefault="008960EB" w:rsidP="00157AA0">
      <w:pPr>
        <w:pStyle w:val="Overskrift2"/>
      </w:pPr>
      <w:r>
        <w:t>Annet rekkefølgetema</w:t>
      </w:r>
    </w:p>
    <w:p w:rsidR="008960EB" w:rsidRPr="008960EB" w:rsidRDefault="008960EB" w:rsidP="00157AA0">
      <w:pPr>
        <w:pStyle w:val="1Bestemmelse"/>
      </w:pPr>
      <w:r>
        <w:t xml:space="preserve">Eksempelvis bruk av matrise for å angi hvilke rekkefølgebestemmelser som gjelder for hvilke felt for å gi god oversikt over rekkefølgebestemmelser i omfattende planer. </w:t>
      </w:r>
    </w:p>
    <w:p w:rsidR="008960EB" w:rsidRDefault="008960EB" w:rsidP="008960EB"/>
    <w:p w:rsidR="0077700B" w:rsidRDefault="0077700B" w:rsidP="00C874A7">
      <w:pPr>
        <w:pStyle w:val="Overskrift1"/>
        <w:numPr>
          <w:ilvl w:val="0"/>
          <w:numId w:val="0"/>
        </w:numPr>
        <w:ind w:left="709"/>
      </w:pPr>
      <w:r>
        <w:t>Dokumenter som gis juridisk virkning gjennom henvisning i bestemmelsene</w:t>
      </w:r>
    </w:p>
    <w:p w:rsidR="0077700B" w:rsidRPr="0077700B" w:rsidRDefault="0077700B" w:rsidP="00157AA0">
      <w:pPr>
        <w:pStyle w:val="1Bestemmelse"/>
      </w:pPr>
      <w:r>
        <w:t xml:space="preserve">Eksempel på slike dokumenter kan være illustrasjonsplan eller geoteknisk rapport. Disse listes opp her med navn og dato. Allerede vedtatte planer skal ikke tas med her (f.eks. kommuneplaner/kommunedelplaner). </w:t>
      </w:r>
    </w:p>
    <w:p w:rsidR="008960EB" w:rsidRPr="008960EB" w:rsidRDefault="008960EB" w:rsidP="008960EB"/>
    <w:p w:rsidR="00D86614" w:rsidRDefault="00D86614">
      <w:pPr>
        <w:spacing w:after="160" w:line="259" w:lineRule="auto"/>
      </w:pPr>
    </w:p>
    <w:p w:rsidR="00D86614" w:rsidRDefault="00D86614" w:rsidP="00D86614">
      <w:pPr>
        <w:pStyle w:val="Enkeltlinje"/>
        <w:rPr>
          <w:rFonts w:ascii="Calibri" w:hAnsi="Calibri" w:cs="Calibri"/>
          <w:b/>
          <w:sz w:val="18"/>
        </w:rPr>
      </w:pPr>
    </w:p>
    <w:tbl>
      <w:tblPr>
        <w:tblpPr w:leftFromText="141" w:rightFromText="141" w:vertAnchor="page" w:horzAnchor="margin" w:tblpXSpec="center" w:tblpY="2101"/>
        <w:tblW w:w="13036" w:type="dxa"/>
        <w:tblCellMar>
          <w:left w:w="70" w:type="dxa"/>
          <w:right w:w="70" w:type="dxa"/>
        </w:tblCellMar>
        <w:tblLook w:val="04A0" w:firstRow="1" w:lastRow="0" w:firstColumn="1" w:lastColumn="0" w:noHBand="0" w:noVBand="1"/>
      </w:tblPr>
      <w:tblGrid>
        <w:gridCol w:w="1696"/>
        <w:gridCol w:w="3873"/>
        <w:gridCol w:w="663"/>
        <w:gridCol w:w="6804"/>
      </w:tblGrid>
      <w:tr w:rsidR="00D86614" w:rsidRPr="00F57807" w:rsidTr="0012745F">
        <w:trPr>
          <w:trHeight w:val="300"/>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lastRenderedPageBreak/>
              <w:t> </w:t>
            </w:r>
          </w:p>
        </w:tc>
        <w:tc>
          <w:tcPr>
            <w:tcW w:w="387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r>
      <w:tr w:rsidR="00D86614" w:rsidRPr="00F57807" w:rsidTr="0012745F">
        <w:trPr>
          <w:trHeight w:val="601"/>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11340" w:type="dxa"/>
            <w:gridSpan w:val="3"/>
            <w:shd w:val="clear" w:color="000000" w:fill="B9A489"/>
            <w:noWrap/>
            <w:vAlign w:val="center"/>
            <w:hideMark/>
          </w:tcPr>
          <w:p w:rsidR="00D86614" w:rsidRPr="002B6E47" w:rsidRDefault="002F5337" w:rsidP="0012745F">
            <w:pPr>
              <w:spacing w:after="0"/>
              <w:rPr>
                <w:rFonts w:ascii="Arial Narrow" w:hAnsi="Arial Narrow"/>
                <w:b/>
                <w:bCs/>
                <w:color w:val="000000"/>
                <w:sz w:val="44"/>
                <w:szCs w:val="44"/>
              </w:rPr>
            </w:pPr>
            <w:r w:rsidRPr="00304835">
              <w:rPr>
                <w:rFonts w:asciiTheme="minorHAnsi" w:hAnsiTheme="minorHAnsi" w:cstheme="minorHAnsi"/>
                <w:noProof/>
                <w:sz w:val="22"/>
                <w:szCs w:val="18"/>
              </w:rPr>
              <mc:AlternateContent>
                <mc:Choice Requires="wps">
                  <w:drawing>
                    <wp:anchor distT="45720" distB="45720" distL="114300" distR="114300" simplePos="0" relativeHeight="251659264" behindDoc="0" locked="0" layoutInCell="1" allowOverlap="1">
                      <wp:simplePos x="0" y="0"/>
                      <wp:positionH relativeFrom="column">
                        <wp:posOffset>989330</wp:posOffset>
                      </wp:positionH>
                      <wp:positionV relativeFrom="paragraph">
                        <wp:posOffset>405130</wp:posOffset>
                      </wp:positionV>
                      <wp:extent cx="3853815" cy="351790"/>
                      <wp:effectExtent l="171450" t="933450" r="89535" b="94488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23639">
                                <a:off x="0" y="0"/>
                                <a:ext cx="3853815" cy="351790"/>
                              </a:xfrm>
                              <a:prstGeom prst="rect">
                                <a:avLst/>
                              </a:prstGeom>
                              <a:noFill/>
                              <a:ln w="9525">
                                <a:solidFill>
                                  <a:srgbClr val="000000">
                                    <a:alpha val="30000"/>
                                  </a:srgbClr>
                                </a:solidFill>
                                <a:miter lim="800000"/>
                                <a:headEnd/>
                                <a:tailEnd/>
                              </a:ln>
                            </wps:spPr>
                            <wps:txbx>
                              <w:txbxContent>
                                <w:p w:rsidR="00304835" w:rsidRPr="00304835" w:rsidRDefault="00304835">
                                  <w:pPr>
                                    <w:rPr>
                                      <w:rFonts w:asciiTheme="minorHAnsi" w:hAnsiTheme="minorHAnsi" w:cstheme="minorHAnsi"/>
                                      <w:b/>
                                      <w:sz w:val="96"/>
                                      <w:szCs w:val="96"/>
                                      <w14:textFill>
                                        <w14:solidFill>
                                          <w14:srgbClr w14:val="000000">
                                            <w14:alpha w14:val="70000"/>
                                          </w14:srgbClr>
                                        </w14:solidFill>
                                      </w14:textFill>
                                    </w:rPr>
                                  </w:pPr>
                                  <w:bookmarkStart w:id="0" w:name="_GoBack"/>
                                  <w:r w:rsidRPr="00304835">
                                    <w:rPr>
                                      <w:rFonts w:asciiTheme="minorHAnsi" w:hAnsiTheme="minorHAnsi" w:cstheme="minorHAnsi"/>
                                      <w:b/>
                                      <w:sz w:val="96"/>
                                      <w:szCs w:val="96"/>
                                      <w14:textFill>
                                        <w14:solidFill>
                                          <w14:srgbClr w14:val="000000">
                                            <w14:alpha w14:val="70000"/>
                                          </w14:srgbClr>
                                        </w14:solidFill>
                                      </w14:textFill>
                                    </w:rPr>
                                    <w:t>EKSEMPEL PÅ BRUK AV MAL</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77.9pt;margin-top:31.9pt;width:303.45pt;height:27.7pt;rotation:-2158713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" filled="f">
                      <v:stroke opacity="19789f"/>
                      <v:textbox style="mso-fit-shape-to-text:t">
                        <w:txbxContent>
                          <w:p w:rsidR="00304835" w:rsidRPr="00304835" w:rsidRDefault="00304835">
                            <w:pPr>
                              <w:rPr>
                                <w:rFonts w:asciiTheme="minorHAnsi" w:hAnsiTheme="minorHAnsi" w:cstheme="minorHAnsi"/>
                                <w:b/>
                                <w:sz w:val="96"/>
                                <w:szCs w:val="96"/>
                                <w14:textFill>
                                  <w14:solidFill>
                                    <w14:srgbClr w14:val="000000">
                                      <w14:alpha w14:val="70000"/>
                                    </w14:srgbClr>
                                  </w14:solidFill>
                                </w14:textFill>
                              </w:rPr>
                            </w:pPr>
                            <w:bookmarkStart w:id="1" w:name="_GoBack"/>
                            <w:r w:rsidRPr="00304835">
                              <w:rPr>
                                <w:rFonts w:asciiTheme="minorHAnsi" w:hAnsiTheme="minorHAnsi" w:cstheme="minorHAnsi"/>
                                <w:b/>
                                <w:sz w:val="96"/>
                                <w:szCs w:val="96"/>
                                <w14:textFill>
                                  <w14:solidFill>
                                    <w14:srgbClr w14:val="000000">
                                      <w14:alpha w14:val="70000"/>
                                    </w14:srgbClr>
                                  </w14:solidFill>
                                </w14:textFill>
                              </w:rPr>
                              <w:t>EKSEMPEL PÅ BRUK AV MAL</w:t>
                            </w:r>
                            <w:bookmarkEnd w:id="1"/>
                          </w:p>
                        </w:txbxContent>
                      </v:textbox>
                    </v:shape>
                  </w:pict>
                </mc:Fallback>
              </mc:AlternateContent>
            </w:r>
            <w:r w:rsidR="00D86614" w:rsidRPr="00BD1372">
              <w:rPr>
                <w:rFonts w:ascii="Arial Narrow" w:hAnsi="Arial Narrow"/>
                <w:b/>
                <w:bCs/>
                <w:color w:val="000000"/>
                <w:sz w:val="44"/>
              </w:rPr>
              <w:t>PLANBE</w:t>
            </w:r>
            <w:r w:rsidR="00D86614">
              <w:rPr>
                <w:rFonts w:ascii="Arial Narrow" w:hAnsi="Arial Narrow"/>
                <w:b/>
                <w:bCs/>
                <w:color w:val="000000"/>
                <w:sz w:val="44"/>
              </w:rPr>
              <w:t>STEMMELSER</w:t>
            </w:r>
          </w:p>
        </w:tc>
      </w:tr>
      <w:tr w:rsidR="00D86614" w:rsidRPr="00F57807" w:rsidTr="0012745F">
        <w:trPr>
          <w:trHeight w:hRule="exact" w:val="80"/>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r>
      <w:tr w:rsidR="00D86614" w:rsidRPr="00F57807" w:rsidTr="0012745F">
        <w:trPr>
          <w:trHeight w:val="227"/>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11340" w:type="dxa"/>
            <w:gridSpan w:val="3"/>
            <w:shd w:val="clear" w:color="000000" w:fill="B9A489"/>
            <w:noWrap/>
            <w:vAlign w:val="bottom"/>
            <w:hideMark/>
          </w:tcPr>
          <w:p w:rsidR="00D86614" w:rsidRPr="006B5BC3" w:rsidRDefault="00D86614" w:rsidP="0012745F">
            <w:pPr>
              <w:spacing w:after="0"/>
              <w:rPr>
                <w:rFonts w:ascii="Arial Narrow" w:hAnsi="Arial Narrow"/>
                <w:b/>
                <w:bCs/>
                <w:color w:val="000000"/>
                <w:sz w:val="36"/>
                <w:szCs w:val="36"/>
              </w:rPr>
            </w:pPr>
            <w:r w:rsidRPr="00F57807">
              <w:rPr>
                <w:rFonts w:ascii="Arial Narrow" w:hAnsi="Arial Narrow"/>
                <w:b/>
                <w:bCs/>
                <w:color w:val="000000"/>
                <w:sz w:val="36"/>
                <w:szCs w:val="36"/>
              </w:rPr>
              <w:t xml:space="preserve">Detaljregulering for </w:t>
            </w:r>
            <w:r>
              <w:rPr>
                <w:rFonts w:ascii="Arial Narrow" w:hAnsi="Arial Narrow"/>
                <w:b/>
                <w:bCs/>
                <w:color w:val="000000"/>
                <w:sz w:val="36"/>
                <w:szCs w:val="36"/>
              </w:rPr>
              <w:t>et felt på Alta sentrum</w:t>
            </w:r>
          </w:p>
        </w:tc>
      </w:tr>
      <w:tr w:rsidR="00D86614" w:rsidRPr="00F57807" w:rsidTr="0012745F">
        <w:trPr>
          <w:trHeight w:hRule="exact" w:val="102"/>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r>
      <w:tr w:rsidR="00D86614" w:rsidRPr="00F57807" w:rsidTr="0012745F">
        <w:trPr>
          <w:trHeight w:hRule="exact" w:val="369"/>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4536" w:type="dxa"/>
            <w:gridSpan w:val="2"/>
            <w:shd w:val="clear" w:color="000000" w:fill="B9A489"/>
            <w:noWrap/>
            <w:vAlign w:val="bottom"/>
            <w:hideMark/>
          </w:tcPr>
          <w:p w:rsidR="00D86614" w:rsidRPr="00F57807" w:rsidRDefault="00D86614" w:rsidP="0012745F">
            <w:pPr>
              <w:spacing w:after="0"/>
              <w:rPr>
                <w:rFonts w:ascii="Arial Narrow" w:hAnsi="Arial Narrow"/>
                <w:b/>
                <w:bCs/>
                <w:color w:val="000000"/>
                <w:szCs w:val="24"/>
              </w:rPr>
            </w:pPr>
            <w:proofErr w:type="spellStart"/>
            <w:r w:rsidRPr="00F57807">
              <w:rPr>
                <w:rFonts w:ascii="Arial Narrow" w:hAnsi="Arial Narrow"/>
                <w:b/>
                <w:bCs/>
                <w:color w:val="000000"/>
                <w:szCs w:val="24"/>
              </w:rPr>
              <w:t>Planident</w:t>
            </w:r>
            <w:proofErr w:type="spellEnd"/>
            <w:r w:rsidRPr="00F57807">
              <w:rPr>
                <w:rFonts w:ascii="Arial Narrow" w:hAnsi="Arial Narrow"/>
                <w:b/>
                <w:bCs/>
                <w:color w:val="000000"/>
                <w:szCs w:val="24"/>
              </w:rPr>
              <w:t>:</w:t>
            </w:r>
            <w:r>
              <w:rPr>
                <w:rFonts w:ascii="Arial Narrow" w:hAnsi="Arial Narrow"/>
                <w:color w:val="000000"/>
                <w:szCs w:val="24"/>
              </w:rPr>
              <w:t xml:space="preserve"> 5403-20xxxxxx</w:t>
            </w:r>
          </w:p>
        </w:tc>
        <w:tc>
          <w:tcPr>
            <w:tcW w:w="6804" w:type="dxa"/>
            <w:shd w:val="clear" w:color="000000" w:fill="B9A489"/>
            <w:noWrap/>
            <w:vAlign w:val="bottom"/>
            <w:hideMark/>
          </w:tcPr>
          <w:p w:rsidR="00D86614" w:rsidRPr="00F57807" w:rsidRDefault="00D86614" w:rsidP="0012745F">
            <w:pPr>
              <w:spacing w:after="0"/>
              <w:rPr>
                <w:rFonts w:ascii="Arial Narrow" w:hAnsi="Arial Narrow"/>
                <w:b/>
                <w:bCs/>
                <w:color w:val="000000"/>
                <w:szCs w:val="24"/>
              </w:rPr>
            </w:pPr>
            <w:r w:rsidRPr="00F57807">
              <w:rPr>
                <w:rFonts w:ascii="Arial Narrow" w:hAnsi="Arial Narrow"/>
                <w:b/>
                <w:bCs/>
                <w:color w:val="000000"/>
                <w:szCs w:val="24"/>
              </w:rPr>
              <w:t>Vedtaksdato:</w:t>
            </w:r>
          </w:p>
        </w:tc>
      </w:tr>
      <w:tr w:rsidR="00D86614" w:rsidRPr="00F57807" w:rsidTr="0012745F">
        <w:trPr>
          <w:trHeight w:hRule="exact" w:val="352"/>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D86614" w:rsidRPr="00F57807" w:rsidRDefault="00D86614" w:rsidP="0012745F">
            <w:pPr>
              <w:spacing w:after="0"/>
              <w:rPr>
                <w:rFonts w:ascii="Arial Narrow" w:hAnsi="Arial Narrow"/>
                <w:b/>
                <w:bCs/>
                <w:color w:val="000000"/>
                <w:szCs w:val="24"/>
              </w:rPr>
            </w:pPr>
            <w:r w:rsidRPr="00F57807">
              <w:rPr>
                <w:rFonts w:ascii="Arial Narrow" w:hAnsi="Arial Narrow"/>
                <w:b/>
                <w:bCs/>
                <w:color w:val="000000"/>
                <w:szCs w:val="24"/>
              </w:rPr>
              <w:t>Arkivsak:</w:t>
            </w:r>
            <w:r>
              <w:rPr>
                <w:rFonts w:ascii="Arial Narrow" w:hAnsi="Arial Narrow"/>
                <w:b/>
                <w:bCs/>
                <w:color w:val="000000"/>
                <w:szCs w:val="24"/>
              </w:rPr>
              <w:t xml:space="preserve"> </w:t>
            </w:r>
            <w:r>
              <w:rPr>
                <w:rFonts w:ascii="Arial Narrow" w:hAnsi="Arial Narrow"/>
                <w:color w:val="000000"/>
                <w:szCs w:val="24"/>
              </w:rPr>
              <w:t>2021/</w:t>
            </w:r>
            <w:proofErr w:type="spellStart"/>
            <w:r>
              <w:rPr>
                <w:rFonts w:ascii="Arial Narrow" w:hAnsi="Arial Narrow"/>
                <w:color w:val="000000"/>
                <w:szCs w:val="24"/>
              </w:rPr>
              <w:t>xxxx</w:t>
            </w:r>
            <w:proofErr w:type="spellEnd"/>
          </w:p>
        </w:tc>
        <w:tc>
          <w:tcPr>
            <w:tcW w:w="66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p>
        </w:tc>
        <w:tc>
          <w:tcPr>
            <w:tcW w:w="6804" w:type="dxa"/>
            <w:shd w:val="clear" w:color="000000" w:fill="B9A489"/>
            <w:noWrap/>
            <w:vAlign w:val="bottom"/>
            <w:hideMark/>
          </w:tcPr>
          <w:p w:rsidR="00D86614" w:rsidRPr="00F57807" w:rsidRDefault="00D86614" w:rsidP="0012745F">
            <w:pPr>
              <w:spacing w:after="0"/>
              <w:rPr>
                <w:rFonts w:ascii="Arial Narrow" w:hAnsi="Arial Narrow"/>
                <w:b/>
                <w:bCs/>
                <w:color w:val="000000"/>
                <w:szCs w:val="24"/>
              </w:rPr>
            </w:pPr>
            <w:r w:rsidRPr="00F57807">
              <w:rPr>
                <w:rFonts w:ascii="Arial Narrow" w:hAnsi="Arial Narrow"/>
                <w:b/>
                <w:bCs/>
                <w:color w:val="000000"/>
                <w:szCs w:val="24"/>
              </w:rPr>
              <w:t xml:space="preserve">Dato </w:t>
            </w:r>
            <w:r>
              <w:rPr>
                <w:rFonts w:ascii="Arial Narrow" w:hAnsi="Arial Narrow"/>
                <w:b/>
                <w:bCs/>
                <w:color w:val="000000"/>
                <w:szCs w:val="24"/>
              </w:rPr>
              <w:t>offentlig ettersyn/</w:t>
            </w:r>
            <w:r w:rsidRPr="00F57807">
              <w:rPr>
                <w:rFonts w:ascii="Arial Narrow" w:hAnsi="Arial Narrow"/>
                <w:b/>
                <w:bCs/>
                <w:color w:val="000000"/>
                <w:szCs w:val="24"/>
              </w:rPr>
              <w:t>sluttbehandling</w:t>
            </w:r>
            <w:r w:rsidRPr="00F57807">
              <w:rPr>
                <w:rFonts w:ascii="Arial Narrow" w:hAnsi="Arial Narrow"/>
                <w:color w:val="000000"/>
                <w:szCs w:val="24"/>
              </w:rPr>
              <w:t>:</w:t>
            </w:r>
          </w:p>
        </w:tc>
      </w:tr>
      <w:tr w:rsidR="00D86614" w:rsidRPr="00F57807" w:rsidTr="0012745F">
        <w:trPr>
          <w:trHeight w:val="300"/>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D86614" w:rsidRPr="00BD1372" w:rsidRDefault="00D86614" w:rsidP="0012745F">
            <w:pPr>
              <w:spacing w:after="0"/>
              <w:rPr>
                <w:rFonts w:ascii="Arial Narrow" w:hAnsi="Arial Narrow"/>
                <w:color w:val="000000"/>
                <w:sz w:val="22"/>
                <w:szCs w:val="22"/>
              </w:rPr>
            </w:pPr>
            <w:r w:rsidRPr="00BD1372">
              <w:rPr>
                <w:rFonts w:ascii="Arial Narrow" w:hAnsi="Arial Narrow"/>
                <w:color w:val="000000"/>
                <w:sz w:val="22"/>
                <w:szCs w:val="22"/>
              </w:rPr>
              <w:t>Dokumentdato</w:t>
            </w:r>
            <w:r w:rsidRPr="00430704">
              <w:rPr>
                <w:rFonts w:ascii="Arial Narrow" w:hAnsi="Arial Narrow"/>
                <w:color w:val="000000"/>
                <w:sz w:val="22"/>
                <w:szCs w:val="22"/>
              </w:rPr>
              <w:t>: 0</w:t>
            </w:r>
            <w:r>
              <w:rPr>
                <w:rFonts w:ascii="Arial Narrow" w:hAnsi="Arial Narrow"/>
                <w:color w:val="000000"/>
                <w:sz w:val="22"/>
                <w:szCs w:val="22"/>
              </w:rPr>
              <w:t>9</w:t>
            </w:r>
            <w:r w:rsidRPr="00430704">
              <w:rPr>
                <w:rFonts w:ascii="Arial Narrow" w:hAnsi="Arial Narrow"/>
                <w:color w:val="000000"/>
                <w:sz w:val="22"/>
                <w:szCs w:val="22"/>
              </w:rPr>
              <w:t>.02.21</w:t>
            </w:r>
          </w:p>
        </w:tc>
      </w:tr>
      <w:tr w:rsidR="00D86614" w:rsidRPr="00F57807" w:rsidTr="0012745F">
        <w:trPr>
          <w:trHeight w:val="635"/>
        </w:trPr>
        <w:tc>
          <w:tcPr>
            <w:tcW w:w="1696"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387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63"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c>
          <w:tcPr>
            <w:tcW w:w="6804" w:type="dxa"/>
            <w:shd w:val="clear" w:color="000000" w:fill="B9A489"/>
            <w:noWrap/>
            <w:vAlign w:val="bottom"/>
            <w:hideMark/>
          </w:tcPr>
          <w:p w:rsidR="00D86614" w:rsidRPr="00F57807" w:rsidRDefault="00D86614" w:rsidP="0012745F">
            <w:pPr>
              <w:spacing w:after="0"/>
              <w:rPr>
                <w:rFonts w:ascii="Calibri" w:hAnsi="Calibri"/>
                <w:color w:val="000000"/>
                <w:sz w:val="22"/>
                <w:szCs w:val="22"/>
              </w:rPr>
            </w:pPr>
            <w:r w:rsidRPr="00F57807">
              <w:rPr>
                <w:rFonts w:ascii="Calibri" w:hAnsi="Calibri"/>
                <w:color w:val="000000"/>
                <w:sz w:val="22"/>
                <w:szCs w:val="22"/>
              </w:rPr>
              <w:t> </w:t>
            </w:r>
          </w:p>
        </w:tc>
      </w:tr>
    </w:tbl>
    <w:p w:rsidR="00D86614" w:rsidRDefault="00D86614" w:rsidP="00D86614"/>
    <w:p w:rsidR="00D86614" w:rsidRDefault="00D86614" w:rsidP="00D86614">
      <w:pPr>
        <w:pStyle w:val="Overskrift1"/>
        <w:numPr>
          <w:ilvl w:val="0"/>
          <w:numId w:val="29"/>
        </w:numPr>
      </w:pPr>
      <w:r w:rsidRPr="00157AA0">
        <w:t>Planens intensjon</w:t>
      </w:r>
    </w:p>
    <w:p w:rsidR="00D86614" w:rsidRPr="004D0854" w:rsidRDefault="00D86614" w:rsidP="00D86614">
      <w:pPr>
        <w:pStyle w:val="Ingenmellomrom"/>
      </w:pPr>
      <w:r w:rsidRPr="004D0854">
        <w:t>Detaljreguleringen skal legge til rette for en utnyttelse av området til en kombinasjon av bolig/forretning/kontor, i tråd med Områdeplan for Alta sentrum.</w:t>
      </w:r>
    </w:p>
    <w:p w:rsidR="00D86614" w:rsidRPr="004D0854" w:rsidRDefault="00D86614" w:rsidP="00D86614">
      <w:pPr>
        <w:pStyle w:val="Ingenmellomrom"/>
      </w:pPr>
      <w:r w:rsidRPr="004D0854">
        <w:t>Som grunnlag for planforslaget er det utarbeidet to mulige utbyggingsalternativer:</w:t>
      </w:r>
    </w:p>
    <w:p w:rsidR="00D86614" w:rsidRPr="003C4E21" w:rsidRDefault="00D86614" w:rsidP="00D86614">
      <w:pPr>
        <w:ind w:left="567"/>
        <w:rPr>
          <w:rFonts w:asciiTheme="minorHAnsi" w:hAnsiTheme="minorHAnsi" w:cstheme="minorHAnsi"/>
          <w:sz w:val="22"/>
          <w:szCs w:val="18"/>
        </w:rPr>
      </w:pPr>
      <w:r w:rsidRPr="003C4E21">
        <w:rPr>
          <w:rFonts w:asciiTheme="minorHAnsi" w:hAnsiTheme="minorHAnsi" w:cstheme="minorHAnsi"/>
          <w:sz w:val="22"/>
          <w:szCs w:val="18"/>
        </w:rPr>
        <w:t xml:space="preserve">De ulike kombinerte formålene planen åpner for, tar utgangspunkt i to utbyggingsalternativ. Utbyggingsalternativene er utarbeidet av Arkitekter AS og er heretter kalt alternativ 1 og alternativ 2. </w:t>
      </w:r>
    </w:p>
    <w:p w:rsidR="00D86614" w:rsidRPr="003C4E21" w:rsidRDefault="00D86614" w:rsidP="00D86614">
      <w:pPr>
        <w:pStyle w:val="Listeavsnitt"/>
        <w:numPr>
          <w:ilvl w:val="0"/>
          <w:numId w:val="16"/>
        </w:numPr>
        <w:rPr>
          <w:rFonts w:asciiTheme="minorHAnsi" w:hAnsiTheme="minorHAnsi" w:cstheme="minorHAnsi"/>
          <w:sz w:val="22"/>
          <w:szCs w:val="18"/>
        </w:rPr>
      </w:pPr>
      <w:r w:rsidRPr="003C4E21">
        <w:rPr>
          <w:rFonts w:asciiTheme="minorHAnsi" w:hAnsiTheme="minorHAnsi" w:cstheme="minorHAnsi"/>
          <w:sz w:val="22"/>
          <w:szCs w:val="18"/>
        </w:rPr>
        <w:t xml:space="preserve">Alternativ 1 beskriver et forretningsbygg i 2 etasjer med boliger i 3. og 4. etasje. Det tilrettelegges for gode bokvaliteter i form av private og felles uteareal samt tilhørende lekearealer for alle enheter, på taket av forretningsetasjene. Det åpnes for et parkeringsanlegg i kjeller av bygget. I tillegg fokuseres det på en helhetlig løsning </w:t>
      </w:r>
      <w:proofErr w:type="spellStart"/>
      <w:r w:rsidRPr="003C4E21">
        <w:rPr>
          <w:rFonts w:asciiTheme="minorHAnsi" w:hAnsiTheme="minorHAnsi" w:cstheme="minorHAnsi"/>
          <w:sz w:val="22"/>
          <w:szCs w:val="18"/>
        </w:rPr>
        <w:t>mtp</w:t>
      </w:r>
      <w:proofErr w:type="spellEnd"/>
      <w:r w:rsidRPr="003C4E21">
        <w:rPr>
          <w:rFonts w:asciiTheme="minorHAnsi" w:hAnsiTheme="minorHAnsi" w:cstheme="minorHAnsi"/>
          <w:sz w:val="22"/>
          <w:szCs w:val="18"/>
        </w:rPr>
        <w:t xml:space="preserve"> gatebruk og kjøremønster.</w:t>
      </w:r>
    </w:p>
    <w:p w:rsidR="00D86614" w:rsidRPr="003C4E21" w:rsidRDefault="00D86614" w:rsidP="00D86614">
      <w:pPr>
        <w:pStyle w:val="Listeavsnitt"/>
        <w:numPr>
          <w:ilvl w:val="0"/>
          <w:numId w:val="16"/>
        </w:numPr>
        <w:rPr>
          <w:rFonts w:asciiTheme="minorHAnsi" w:hAnsiTheme="minorHAnsi" w:cstheme="minorHAnsi"/>
          <w:sz w:val="22"/>
          <w:szCs w:val="18"/>
        </w:rPr>
      </w:pPr>
      <w:r w:rsidRPr="003C4E21">
        <w:rPr>
          <w:rFonts w:asciiTheme="minorHAnsi" w:hAnsiTheme="minorHAnsi" w:cstheme="minorHAnsi"/>
          <w:sz w:val="22"/>
          <w:szCs w:val="18"/>
        </w:rPr>
        <w:t xml:space="preserve">Alternativ 2 beskriver et forretningsbygg i 2 etasjer med kontor i 3. etasje. Det åpnes for et parkeringsanlegg i kjeller av bygget. I tillegg fokuseres det på en helhetlig løsning </w:t>
      </w:r>
      <w:proofErr w:type="spellStart"/>
      <w:r w:rsidRPr="003C4E21">
        <w:rPr>
          <w:rFonts w:asciiTheme="minorHAnsi" w:hAnsiTheme="minorHAnsi" w:cstheme="minorHAnsi"/>
          <w:sz w:val="22"/>
          <w:szCs w:val="18"/>
        </w:rPr>
        <w:t>mtp</w:t>
      </w:r>
      <w:proofErr w:type="spellEnd"/>
      <w:r w:rsidRPr="003C4E21">
        <w:rPr>
          <w:rFonts w:asciiTheme="minorHAnsi" w:hAnsiTheme="minorHAnsi" w:cstheme="minorHAnsi"/>
          <w:sz w:val="22"/>
          <w:szCs w:val="18"/>
        </w:rPr>
        <w:t xml:space="preserve"> gatebruk og kjøremønster, som forholder seg til naboeiendommer og tilgrensende trafikkløsninger.</w:t>
      </w:r>
    </w:p>
    <w:p w:rsidR="00D86614" w:rsidRPr="003C4E21" w:rsidRDefault="00D86614" w:rsidP="00D86614">
      <w:pPr>
        <w:ind w:left="567"/>
        <w:rPr>
          <w:rFonts w:asciiTheme="minorHAnsi" w:hAnsiTheme="minorHAnsi" w:cstheme="minorHAnsi"/>
          <w:sz w:val="22"/>
          <w:szCs w:val="18"/>
        </w:rPr>
      </w:pPr>
      <w:r w:rsidRPr="003C4E21">
        <w:rPr>
          <w:rFonts w:asciiTheme="minorHAnsi" w:hAnsiTheme="minorHAnsi" w:cstheme="minorHAnsi"/>
          <w:sz w:val="22"/>
          <w:szCs w:val="18"/>
        </w:rPr>
        <w:t>Ved utbygging av området vil utbygger velge enten en kombinasjon med bolig og forretning eller forretning og kontor.</w:t>
      </w:r>
    </w:p>
    <w:p w:rsidR="00D86614" w:rsidRPr="004D0854" w:rsidRDefault="00D86614" w:rsidP="00D86614">
      <w:pPr>
        <w:pStyle w:val="Overskrift1"/>
        <w:spacing w:after="240"/>
        <w:ind w:left="567" w:hanging="567"/>
      </w:pPr>
      <w:r>
        <w:t>Felles bestemmelser for hele planområdet</w:t>
      </w:r>
    </w:p>
    <w:p w:rsidR="00D86614" w:rsidRDefault="00D86614" w:rsidP="00D86614">
      <w:pPr>
        <w:pStyle w:val="Overskrift2"/>
        <w:ind w:left="567" w:hanging="567"/>
      </w:pPr>
      <w:r w:rsidRPr="00157AA0">
        <w:t>Universell utforming</w:t>
      </w:r>
    </w:p>
    <w:p w:rsidR="00D86614" w:rsidRPr="004D0854" w:rsidRDefault="00D86614" w:rsidP="00D86614">
      <w:pPr>
        <w:pStyle w:val="Ingenmellomrom"/>
      </w:pPr>
      <w:r w:rsidRPr="004D0854">
        <w:t>Utearealer skal være universelt utformet. Alle anlegg, beb</w:t>
      </w:r>
      <w:r>
        <w:t xml:space="preserve">yggelse og uterom skal utformes </w:t>
      </w:r>
      <w:r w:rsidRPr="004D0854">
        <w:t>slik at tilgjengeligheten blir ivaretatt etter prinsippet om best mulig tilgjengelighet for alle.</w:t>
      </w:r>
    </w:p>
    <w:p w:rsidR="00D86614" w:rsidRDefault="00D86614" w:rsidP="00D86614">
      <w:pPr>
        <w:pStyle w:val="Overskrift2"/>
        <w:ind w:left="567" w:hanging="567"/>
      </w:pPr>
      <w:r>
        <w:t>Terrengbehandling</w:t>
      </w:r>
    </w:p>
    <w:p w:rsidR="00D86614" w:rsidRDefault="00D86614" w:rsidP="00D86614">
      <w:pPr>
        <w:pStyle w:val="Ingenmellomrom"/>
      </w:pPr>
      <w:r w:rsidRPr="00B54BC9">
        <w:t>Bygge- og anleggsarbeider skal gjennomføres med minst mulig synlig terrenginngrep med hensyn til landskap og grøntarealer.</w:t>
      </w:r>
    </w:p>
    <w:p w:rsidR="00D86614" w:rsidRDefault="00D86614" w:rsidP="00D86614">
      <w:pPr>
        <w:pStyle w:val="Overskrift2"/>
        <w:ind w:left="567" w:hanging="567"/>
      </w:pPr>
      <w:r>
        <w:t>Stedlig vegetasjon</w:t>
      </w:r>
    </w:p>
    <w:p w:rsidR="00D86614" w:rsidRPr="00EC7225" w:rsidRDefault="00D86614" w:rsidP="00D86614">
      <w:pPr>
        <w:pStyle w:val="Ingenmellomrom"/>
        <w:numPr>
          <w:ilvl w:val="0"/>
          <w:numId w:val="17"/>
        </w:numPr>
        <w:ind w:left="851" w:hanging="284"/>
      </w:pPr>
      <w:r w:rsidRPr="00EC7225">
        <w:t xml:space="preserve">Stedlig vegetasjon skal framstå i mest mulig opprinnelige form etter utbygging. </w:t>
      </w:r>
    </w:p>
    <w:p w:rsidR="00D86614" w:rsidRPr="00EC7225" w:rsidRDefault="00D86614" w:rsidP="00D86614">
      <w:pPr>
        <w:pStyle w:val="Ingenmellomrom"/>
        <w:numPr>
          <w:ilvl w:val="0"/>
          <w:numId w:val="17"/>
        </w:numPr>
        <w:ind w:left="851" w:hanging="284"/>
      </w:pPr>
      <w:r w:rsidRPr="00EC7225">
        <w:lastRenderedPageBreak/>
        <w:t>Vegetasjon i ubebygd areal skal holdes i en stand som ikke virker praktisk eller estetisk skjemmende for omgivelsene.</w:t>
      </w:r>
    </w:p>
    <w:p w:rsidR="00D86614" w:rsidRPr="00EC7225" w:rsidRDefault="00D86614" w:rsidP="00D86614">
      <w:pPr>
        <w:pStyle w:val="Ingenmellomrom"/>
        <w:numPr>
          <w:ilvl w:val="0"/>
          <w:numId w:val="17"/>
        </w:numPr>
        <w:ind w:left="851" w:hanging="284"/>
      </w:pPr>
      <w:r w:rsidRPr="00EC7225">
        <w:t>Ved beplantning eller revegetering av området skal det benyttes busker og trær med lite pollenutslipp.</w:t>
      </w:r>
    </w:p>
    <w:p w:rsidR="00D86614" w:rsidRPr="005D4E7B" w:rsidRDefault="00304835" w:rsidP="00D86614">
      <w:pPr>
        <w:pStyle w:val="Ingenmellomrom"/>
        <w:numPr>
          <w:ilvl w:val="0"/>
          <w:numId w:val="17"/>
        </w:numPr>
        <w:ind w:left="851" w:hanging="284"/>
      </w:pPr>
      <w:r w:rsidRPr="00304835">
        <w:rPr>
          <w:noProof/>
        </w:rPr>
        <mc:AlternateContent>
          <mc:Choice Requires="wps">
            <w:drawing>
              <wp:anchor distT="45720" distB="45720" distL="114300" distR="114300" simplePos="0" relativeHeight="251661312" behindDoc="0" locked="0" layoutInCell="1" allowOverlap="1" wp14:anchorId="6F00A4AE" wp14:editId="06BA8C38">
                <wp:simplePos x="0" y="0"/>
                <wp:positionH relativeFrom="page">
                  <wp:align>center</wp:align>
                </wp:positionH>
                <wp:positionV relativeFrom="paragraph">
                  <wp:posOffset>177743</wp:posOffset>
                </wp:positionV>
                <wp:extent cx="3853815" cy="351790"/>
                <wp:effectExtent l="171450" t="933450" r="89535" b="94488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23639">
                          <a:off x="0" y="0"/>
                          <a:ext cx="3853815" cy="351790"/>
                        </a:xfrm>
                        <a:prstGeom prst="rect">
                          <a:avLst/>
                        </a:prstGeom>
                        <a:noFill/>
                        <a:ln w="9525">
                          <a:solidFill>
                            <a:srgbClr val="000000">
                              <a:alpha val="30000"/>
                            </a:srgbClr>
                          </a:solidFill>
                          <a:miter lim="800000"/>
                          <a:headEnd/>
                          <a:tailEnd/>
                        </a:ln>
                      </wps:spPr>
                      <wps:txbx>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0A4AE" id="_x0000_s1027" type="#_x0000_t202" style="position:absolute;left:0;text-align:left;margin-left:0;margin-top:14pt;width:303.45pt;height:27.7pt;rotation:-2158713fd;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" filled="f">
                <v:stroke opacity="19789f"/>
                <v:textbox style="mso-fit-shape-to-text:t">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v:textbox>
                <w10:wrap anchorx="page"/>
              </v:shape>
            </w:pict>
          </mc:Fallback>
        </mc:AlternateContent>
      </w:r>
      <w:r w:rsidR="00D86614" w:rsidRPr="00EC7225">
        <w:t xml:space="preserve">Det er ikke tillatt å fjerne furuvegetasjon eller annen representativ, stedegen vegetasjon </w:t>
      </w:r>
      <w:r w:rsidR="00D86614" w:rsidRPr="005D4E7B">
        <w:t>uten at dette er vurdert og godkjent gjennom samtykke fra lokalt skogoppsyn.</w:t>
      </w:r>
    </w:p>
    <w:p w:rsidR="00D86614" w:rsidRPr="005D4E7B" w:rsidRDefault="00D86614" w:rsidP="00D86614">
      <w:pPr>
        <w:pStyle w:val="Overskrift2"/>
        <w:ind w:left="567" w:hanging="567"/>
      </w:pPr>
      <w:r>
        <w:t>Estetisk utforming</w:t>
      </w:r>
    </w:p>
    <w:p w:rsidR="00D86614" w:rsidRPr="00EC7225" w:rsidRDefault="00D86614" w:rsidP="00D86614">
      <w:pPr>
        <w:pStyle w:val="Ingenmellomrom"/>
        <w:numPr>
          <w:ilvl w:val="0"/>
          <w:numId w:val="18"/>
        </w:numPr>
        <w:ind w:left="851" w:hanging="284"/>
      </w:pPr>
      <w:r w:rsidRPr="00EC7225">
        <w:t xml:space="preserve">Tiltak etter planen skal utføres i tråd med retningslinjer gitt i kommunens vedtatte byggeskikkveileder. </w:t>
      </w:r>
    </w:p>
    <w:p w:rsidR="00D86614" w:rsidRPr="00EC7225" w:rsidRDefault="00D86614" w:rsidP="00D86614">
      <w:pPr>
        <w:pStyle w:val="Ingenmellomrom"/>
        <w:numPr>
          <w:ilvl w:val="0"/>
          <w:numId w:val="18"/>
        </w:numPr>
        <w:ind w:left="851" w:hanging="284"/>
      </w:pPr>
      <w:r w:rsidRPr="00EC7225">
        <w:t xml:space="preserve">Materialer av god kvalitet skal legges til grunn både for bygg og utomhusanlegg. </w:t>
      </w:r>
    </w:p>
    <w:p w:rsidR="00D86614" w:rsidRPr="00EC7225" w:rsidRDefault="00D86614" w:rsidP="00D86614">
      <w:pPr>
        <w:pStyle w:val="Ingenmellomrom"/>
        <w:numPr>
          <w:ilvl w:val="0"/>
          <w:numId w:val="18"/>
        </w:numPr>
        <w:ind w:left="851" w:hanging="284"/>
      </w:pPr>
      <w:r w:rsidRPr="00EC7225">
        <w:t xml:space="preserve">Material- og fargebruk skal harmonere med tiltakets funksjon og omgivelser. </w:t>
      </w:r>
    </w:p>
    <w:p w:rsidR="00D86614" w:rsidRDefault="00D86614" w:rsidP="00D86614">
      <w:pPr>
        <w:pStyle w:val="Ingenmellomrom"/>
        <w:numPr>
          <w:ilvl w:val="0"/>
          <w:numId w:val="18"/>
        </w:numPr>
        <w:ind w:left="851" w:hanging="284"/>
      </w:pPr>
      <w:r w:rsidRPr="00EC7225">
        <w:t xml:space="preserve">Detaljer skal være gjennomarbeidede. </w:t>
      </w:r>
    </w:p>
    <w:p w:rsidR="00D86614" w:rsidRDefault="00D86614" w:rsidP="00D86614">
      <w:pPr>
        <w:pStyle w:val="Ingenmellomrom"/>
        <w:numPr>
          <w:ilvl w:val="0"/>
          <w:numId w:val="18"/>
        </w:numPr>
        <w:ind w:left="851" w:hanging="284"/>
      </w:pPr>
      <w:r w:rsidRPr="007F2B10">
        <w:t>Bebyggelse med tilhørende anlegg innenfor planområdet skal ha en material- og fargebruk som skaper et helhetlig utrykk for området.</w:t>
      </w:r>
      <w:r w:rsidR="00304835" w:rsidRPr="00304835">
        <w:rPr>
          <w:noProof/>
        </w:rPr>
        <w:t xml:space="preserve"> </w:t>
      </w:r>
    </w:p>
    <w:p w:rsidR="00D86614" w:rsidRDefault="00D86614" w:rsidP="00D86614">
      <w:pPr>
        <w:pStyle w:val="Overskrift2"/>
        <w:ind w:left="567" w:hanging="567"/>
      </w:pPr>
      <w:r>
        <w:t>Støy</w:t>
      </w:r>
    </w:p>
    <w:p w:rsidR="00D86614" w:rsidRDefault="00D86614" w:rsidP="00D86614">
      <w:pPr>
        <w:pStyle w:val="Ingenmellomrom"/>
      </w:pPr>
      <w:r w:rsidRPr="00EC7225">
        <w:t xml:space="preserve">Gjeldende grenseverdier for innendørs og utendørs støy skal overholdes, </w:t>
      </w:r>
      <w:proofErr w:type="spellStart"/>
      <w:r w:rsidRPr="00EC7225">
        <w:t>jf</w:t>
      </w:r>
      <w:proofErr w:type="spellEnd"/>
      <w:r w:rsidRPr="00EC7225">
        <w:t xml:space="preserve"> T-1442.</w:t>
      </w:r>
    </w:p>
    <w:p w:rsidR="00D86614" w:rsidRPr="005622DD" w:rsidRDefault="00D86614" w:rsidP="00D86614">
      <w:pPr>
        <w:pStyle w:val="Ingenmellomrom"/>
      </w:pPr>
      <w:r>
        <w:t xml:space="preserve"> </w:t>
      </w:r>
    </w:p>
    <w:p w:rsidR="00D86614" w:rsidRPr="00157AA0" w:rsidRDefault="00D86614" w:rsidP="00D86614">
      <w:pPr>
        <w:pStyle w:val="Overskrift1"/>
        <w:ind w:left="567" w:hanging="567"/>
      </w:pPr>
      <w:r>
        <w:t>Bestemmelser til arealformål</w:t>
      </w:r>
    </w:p>
    <w:p w:rsidR="00D86614" w:rsidRPr="00157AA0" w:rsidRDefault="00D86614" w:rsidP="00D86614">
      <w:pPr>
        <w:pStyle w:val="Overskrift2"/>
        <w:ind w:left="567" w:hanging="567"/>
      </w:pPr>
      <w:r w:rsidRPr="00157AA0">
        <w:t>Bebyggelse og anlegg</w:t>
      </w:r>
    </w:p>
    <w:p w:rsidR="00D86614" w:rsidRDefault="00D86614" w:rsidP="00D86614">
      <w:pPr>
        <w:pStyle w:val="Overskrift3"/>
        <w:spacing w:after="40"/>
        <w:ind w:left="567" w:hanging="567"/>
      </w:pPr>
      <w:r>
        <w:t>Bolig/forretning/kontor (BKB1</w:t>
      </w:r>
      <w:r w:rsidRPr="00157AA0">
        <w:t>)</w:t>
      </w:r>
    </w:p>
    <w:p w:rsidR="00D86614" w:rsidRDefault="00D86614" w:rsidP="00D86614">
      <w:pPr>
        <w:pStyle w:val="Ingenmellomrom"/>
        <w:numPr>
          <w:ilvl w:val="0"/>
          <w:numId w:val="19"/>
        </w:numPr>
        <w:ind w:left="851" w:hanging="284"/>
      </w:pPr>
      <w:r w:rsidRPr="000F5462">
        <w:rPr>
          <w:i/>
        </w:rPr>
        <w:t>Arealbruk</w:t>
      </w:r>
      <w:r>
        <w:br/>
      </w:r>
      <w:r w:rsidRPr="009027A3">
        <w:t>Området har privat eierform og er avsatt til bolig-, forretning- og kontorbebyggelse med tilhørende anlegg</w:t>
      </w:r>
      <w:r>
        <w:t xml:space="preserve">. </w:t>
      </w:r>
    </w:p>
    <w:p w:rsidR="00D86614" w:rsidRPr="007F2B10" w:rsidRDefault="00D86614" w:rsidP="00D86614">
      <w:pPr>
        <w:pStyle w:val="Ingenmellomrom"/>
        <w:ind w:left="851"/>
      </w:pPr>
      <w:r w:rsidRPr="009027A3">
        <w:t>Det tillates parkering på plan 0, forretning på plan 1 og</w:t>
      </w:r>
      <w:r>
        <w:t xml:space="preserve"> </w:t>
      </w:r>
      <w:r w:rsidRPr="009027A3">
        <w:t>2, samt bolig på plan 3 og 4. Alternativt tillates parkering på plan 0, forretning på plan 1 og 2, samt kontor på plan 3.</w:t>
      </w:r>
      <w:r>
        <w:t xml:space="preserve"> </w:t>
      </w:r>
      <w:r w:rsidRPr="009027A3">
        <w:t>Det tillates inntil 17.000 m</w:t>
      </w:r>
      <w:r w:rsidRPr="000F5462">
        <w:rPr>
          <w:vertAlign w:val="superscript"/>
        </w:rPr>
        <w:t>2</w:t>
      </w:r>
      <w:r w:rsidRPr="009027A3">
        <w:t xml:space="preserve"> forretning og 2.250 m</w:t>
      </w:r>
      <w:r w:rsidRPr="000F5462">
        <w:rPr>
          <w:vertAlign w:val="superscript"/>
        </w:rPr>
        <w:t>2</w:t>
      </w:r>
      <w:r w:rsidRPr="009027A3">
        <w:t xml:space="preserve"> bolig. Alternativt tillates inntil 17.000 m</w:t>
      </w:r>
      <w:r w:rsidRPr="000F5462">
        <w:rPr>
          <w:vertAlign w:val="superscript"/>
        </w:rPr>
        <w:t>2</w:t>
      </w:r>
      <w:r w:rsidRPr="009027A3">
        <w:t xml:space="preserve"> forretning og 2.500 m</w:t>
      </w:r>
      <w:r w:rsidRPr="000F5462">
        <w:rPr>
          <w:vertAlign w:val="superscript"/>
        </w:rPr>
        <w:t>2</w:t>
      </w:r>
      <w:r w:rsidRPr="009027A3">
        <w:t xml:space="preserve"> kontor. Alle arealer BRA.</w:t>
      </w:r>
      <w:r>
        <w:t xml:space="preserve"> </w:t>
      </w:r>
      <w:r w:rsidRPr="009027A3">
        <w:t xml:space="preserve">Ved utbygging av kombinasjonen bolig/forretning tillates inntil 21 boliger. Antallet tillates økt dersom det fremlegges nødvendig dokumentasjon vedrørende parkering, </w:t>
      </w:r>
      <w:r w:rsidRPr="007F2B10">
        <w:t>sykkelparkering, uteopphold og lek.</w:t>
      </w:r>
    </w:p>
    <w:p w:rsidR="00D86614" w:rsidRPr="009027A3" w:rsidRDefault="00D86614" w:rsidP="00D86614">
      <w:pPr>
        <w:pStyle w:val="Ingenmellomrom"/>
        <w:numPr>
          <w:ilvl w:val="0"/>
          <w:numId w:val="19"/>
        </w:numPr>
        <w:ind w:left="851" w:hanging="284"/>
      </w:pPr>
      <w:r w:rsidRPr="000F5462">
        <w:rPr>
          <w:i/>
        </w:rPr>
        <w:t xml:space="preserve">Byggegrenser </w:t>
      </w:r>
      <w:r>
        <w:br/>
      </w:r>
      <w:r w:rsidRPr="009027A3">
        <w:t>Der byggegrensene ikke er synlige i plankartet, sammenfaller disse med formålsgrenser.</w:t>
      </w:r>
    </w:p>
    <w:p w:rsidR="00D86614" w:rsidRDefault="00D86614" w:rsidP="00D86614">
      <w:pPr>
        <w:pStyle w:val="Ingenmellomrom"/>
        <w:ind w:left="851"/>
      </w:pPr>
      <w:r w:rsidRPr="009027A3">
        <w:t>Bebyggelsen over plan 2 skal minimum være inntrukket 3 meter fra gesims. Unntaksvis tillates heishus etablert nærmere gesims.</w:t>
      </w:r>
    </w:p>
    <w:p w:rsidR="00D86614" w:rsidRPr="007F2B10" w:rsidRDefault="00D86614" w:rsidP="00D86614">
      <w:pPr>
        <w:pStyle w:val="Ingenmellomrom"/>
        <w:numPr>
          <w:ilvl w:val="0"/>
          <w:numId w:val="19"/>
        </w:numPr>
        <w:ind w:left="851" w:hanging="284"/>
      </w:pPr>
      <w:r w:rsidRPr="000F5462">
        <w:rPr>
          <w:i/>
        </w:rPr>
        <w:t>Varelevering</w:t>
      </w:r>
      <w:r>
        <w:br/>
      </w:r>
      <w:r w:rsidRPr="007F2B10">
        <w:t>Langs kjøreareal til varemottak tillates det oppført rekkverk.</w:t>
      </w:r>
    </w:p>
    <w:p w:rsidR="00D86614" w:rsidRPr="007F2B10" w:rsidRDefault="00D86614" w:rsidP="00D86614">
      <w:pPr>
        <w:pStyle w:val="Ingenmellomrom"/>
        <w:numPr>
          <w:ilvl w:val="0"/>
          <w:numId w:val="19"/>
        </w:numPr>
        <w:ind w:left="851" w:hanging="284"/>
      </w:pPr>
      <w:r w:rsidRPr="000F5462">
        <w:rPr>
          <w:i/>
        </w:rPr>
        <w:t>Estetisk utforming</w:t>
      </w:r>
      <w:r>
        <w:br/>
      </w:r>
      <w:r w:rsidRPr="007F2B10">
        <w:t>Bebyggelsen skal ha flatt tak. For mindre anlegg og detaljer, som f.eks. overdekket inngangsparti, sykkelparkering og lignende, tillates en friere takutforming.</w:t>
      </w:r>
      <w:r>
        <w:t xml:space="preserve"> </w:t>
      </w:r>
      <w:r w:rsidRPr="007F2B10">
        <w:t>Det skal være variasjon og bruk av forskjellige materialer og farger i fasaden.</w:t>
      </w:r>
    </w:p>
    <w:p w:rsidR="00D86614" w:rsidRPr="007F2B10" w:rsidRDefault="00D86614" w:rsidP="00D86614">
      <w:pPr>
        <w:pStyle w:val="Ingenmellomrom"/>
        <w:ind w:left="851"/>
      </w:pPr>
      <w:r w:rsidRPr="007F2B10">
        <w:lastRenderedPageBreak/>
        <w:t>Fasaden i første etasje ved hovedinngang skal ha et åpent og lett uttrykk, og være tilpasset den publikumsrettede virksomheten som lokaliseres her.</w:t>
      </w:r>
    </w:p>
    <w:p w:rsidR="00D86614" w:rsidRPr="007F2B10" w:rsidRDefault="00304835" w:rsidP="00D86614">
      <w:pPr>
        <w:pStyle w:val="Ingenmellomrom"/>
        <w:ind w:left="851"/>
      </w:pPr>
      <w:r w:rsidRPr="00304835">
        <w:rPr>
          <w:noProof/>
        </w:rPr>
        <mc:AlternateContent>
          <mc:Choice Requires="wps">
            <w:drawing>
              <wp:anchor distT="45720" distB="45720" distL="114300" distR="114300" simplePos="0" relativeHeight="251663360" behindDoc="0" locked="0" layoutInCell="1" allowOverlap="1" wp14:anchorId="6F00A4AE" wp14:editId="06BA8C38">
                <wp:simplePos x="0" y="0"/>
                <wp:positionH relativeFrom="column">
                  <wp:posOffset>683347</wp:posOffset>
                </wp:positionH>
                <wp:positionV relativeFrom="paragraph">
                  <wp:posOffset>82893</wp:posOffset>
                </wp:positionV>
                <wp:extent cx="3853815" cy="351790"/>
                <wp:effectExtent l="171450" t="933450" r="89535" b="94488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23639">
                          <a:off x="0" y="0"/>
                          <a:ext cx="3853815" cy="351790"/>
                        </a:xfrm>
                        <a:prstGeom prst="rect">
                          <a:avLst/>
                        </a:prstGeom>
                        <a:noFill/>
                        <a:ln w="9525">
                          <a:solidFill>
                            <a:srgbClr val="000000">
                              <a:alpha val="30000"/>
                            </a:srgbClr>
                          </a:solidFill>
                          <a:miter lim="800000"/>
                          <a:headEnd/>
                          <a:tailEnd/>
                        </a:ln>
                      </wps:spPr>
                      <wps:txbx>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0A4AE" id="_x0000_s1028" type="#_x0000_t202" style="position:absolute;left:0;text-align:left;margin-left:53.8pt;margin-top:6.55pt;width:303.45pt;height:27.7pt;rotation:-2158713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" filled="f">
                <v:stroke opacity="19789f"/>
                <v:textbox style="mso-fit-shape-to-text:t">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v:textbox>
              </v:shape>
            </w:pict>
          </mc:Fallback>
        </mc:AlternateContent>
      </w:r>
      <w:r w:rsidR="00D86614" w:rsidRPr="007F2B10">
        <w:t>Ved ombygging skal eksisterende fasader oppgraderes slik at bygget som helhet framstår med god byggeskikk.</w:t>
      </w:r>
    </w:p>
    <w:p w:rsidR="00D86614" w:rsidRDefault="00D86614" w:rsidP="00D86614">
      <w:pPr>
        <w:pStyle w:val="Ingenmellomrom"/>
        <w:numPr>
          <w:ilvl w:val="0"/>
          <w:numId w:val="19"/>
        </w:numPr>
        <w:ind w:left="851" w:hanging="284"/>
      </w:pPr>
      <w:r w:rsidRPr="000F5462">
        <w:rPr>
          <w:i/>
        </w:rPr>
        <w:t>Leilighetstyper</w:t>
      </w:r>
      <w:r>
        <w:br/>
      </w:r>
      <w:r w:rsidRPr="007F2B10">
        <w:t>Det skal sikres en variasjon i leilighetsstørrelser.</w:t>
      </w:r>
    </w:p>
    <w:p w:rsidR="00D86614" w:rsidRDefault="00D86614" w:rsidP="00D86614">
      <w:pPr>
        <w:pStyle w:val="Ingenmellomrom"/>
        <w:numPr>
          <w:ilvl w:val="0"/>
          <w:numId w:val="19"/>
        </w:numPr>
        <w:ind w:left="851" w:hanging="284"/>
      </w:pPr>
      <w:r w:rsidRPr="000909C4">
        <w:rPr>
          <w:i/>
        </w:rPr>
        <w:t>Parkering</w:t>
      </w:r>
      <w:r>
        <w:br/>
      </w:r>
      <w:r w:rsidRPr="007F2B10">
        <w:t>For boliger innenfor området skal det minimum være 1 parkeringsplasser og 2 sykkelparkeringer pr. boenhet.</w:t>
      </w:r>
      <w:r>
        <w:t xml:space="preserve"> </w:t>
      </w:r>
      <w:r w:rsidRPr="007F2B10">
        <w:t>For forretnings- og kontorarealer innenfor området skal det minimum være 1 parkeringsplass og 1,25 sykkelparkeringer pr. 100 m</w:t>
      </w:r>
      <w:r w:rsidRPr="000909C4">
        <w:rPr>
          <w:vertAlign w:val="superscript"/>
        </w:rPr>
        <w:t>2</w:t>
      </w:r>
      <w:r w:rsidRPr="007F2B10">
        <w:t>.</w:t>
      </w:r>
      <w:r>
        <w:t xml:space="preserve"> </w:t>
      </w:r>
      <w:r w:rsidRPr="007F2B10">
        <w:t>Minimum 5% av totalt antall biloppstillingsplasser skal være utformet som HC-plasser. Bilparkering for beboere og ansatte skal løses som kjellerparkering.</w:t>
      </w:r>
    </w:p>
    <w:p w:rsidR="00D86614" w:rsidRDefault="00D86614" w:rsidP="00D86614">
      <w:pPr>
        <w:pStyle w:val="Ingenmellomrom"/>
        <w:numPr>
          <w:ilvl w:val="0"/>
          <w:numId w:val="19"/>
        </w:numPr>
        <w:ind w:left="851" w:hanging="284"/>
      </w:pPr>
      <w:r w:rsidRPr="000909C4">
        <w:rPr>
          <w:i/>
        </w:rPr>
        <w:t>Sykkelparkering</w:t>
      </w:r>
      <w:r>
        <w:br/>
      </w:r>
      <w:proofErr w:type="spellStart"/>
      <w:r w:rsidRPr="007F2B10">
        <w:t>Sykkelparkering</w:t>
      </w:r>
      <w:proofErr w:type="spellEnd"/>
      <w:r w:rsidRPr="007F2B10">
        <w:t xml:space="preserve"> skal være tilgjengelig både på bakkeplan og i kjeller/bod.</w:t>
      </w:r>
    </w:p>
    <w:p w:rsidR="00D86614" w:rsidRDefault="00D86614" w:rsidP="00D86614">
      <w:pPr>
        <w:pStyle w:val="Ingenmellomrom"/>
        <w:numPr>
          <w:ilvl w:val="0"/>
          <w:numId w:val="19"/>
        </w:numPr>
        <w:ind w:left="851" w:hanging="284"/>
      </w:pPr>
      <w:r w:rsidRPr="000909C4">
        <w:rPr>
          <w:i/>
        </w:rPr>
        <w:t>Fjernvarme</w:t>
      </w:r>
      <w:r>
        <w:br/>
      </w:r>
      <w:r w:rsidRPr="007F2B10">
        <w:t>Bebyggelsen skal tilkobles offentlig fjernvarmeanlegg.</w:t>
      </w:r>
    </w:p>
    <w:p w:rsidR="00D86614" w:rsidRDefault="00D86614" w:rsidP="00D86614">
      <w:pPr>
        <w:pStyle w:val="Ingenmellomrom"/>
        <w:numPr>
          <w:ilvl w:val="0"/>
          <w:numId w:val="19"/>
        </w:numPr>
        <w:ind w:left="851" w:hanging="284"/>
      </w:pPr>
      <w:r w:rsidRPr="000909C4">
        <w:rPr>
          <w:i/>
        </w:rPr>
        <w:t>Trafo</w:t>
      </w:r>
      <w:r>
        <w:br/>
      </w:r>
      <w:r w:rsidRPr="007F2B10">
        <w:t>Trafoer tillates integrert i øvrige bebyggelse.</w:t>
      </w:r>
    </w:p>
    <w:p w:rsidR="00D86614" w:rsidRDefault="00D86614" w:rsidP="00D86614">
      <w:pPr>
        <w:pStyle w:val="Ingenmellomrom"/>
        <w:numPr>
          <w:ilvl w:val="0"/>
          <w:numId w:val="19"/>
        </w:numPr>
        <w:ind w:left="851" w:hanging="284"/>
      </w:pPr>
      <w:r w:rsidRPr="000909C4">
        <w:rPr>
          <w:i/>
        </w:rPr>
        <w:t>Adkomst</w:t>
      </w:r>
      <w:r>
        <w:br/>
        <w:t xml:space="preserve">For beboere, kunder og gjester via: </w:t>
      </w:r>
      <w:r w:rsidRPr="007F2B10">
        <w:t>f_SV1 og f_SV2</w:t>
      </w:r>
      <w:r>
        <w:t>.</w:t>
      </w:r>
      <w:r>
        <w:br/>
        <w:t xml:space="preserve">For varelevering via: </w:t>
      </w:r>
      <w:r w:rsidRPr="007F2B10">
        <w:t>f_SV2.</w:t>
      </w:r>
    </w:p>
    <w:p w:rsidR="00D86614" w:rsidRDefault="00D86614" w:rsidP="00D86614">
      <w:pPr>
        <w:pStyle w:val="Ingenmellomrom"/>
        <w:numPr>
          <w:ilvl w:val="0"/>
          <w:numId w:val="19"/>
        </w:numPr>
        <w:ind w:left="851" w:hanging="284"/>
      </w:pPr>
      <w:r w:rsidRPr="000909C4">
        <w:rPr>
          <w:i/>
        </w:rPr>
        <w:t>Kjøreveg innenfor området</w:t>
      </w:r>
      <w:r>
        <w:br/>
        <w:t>S</w:t>
      </w:r>
      <w:r w:rsidRPr="007F2B10">
        <w:t>kal etableres med fast dekke, skilting og merking</w:t>
      </w:r>
      <w:r>
        <w:t xml:space="preserve"> iht. kommunal veinorm</w:t>
      </w:r>
      <w:r w:rsidRPr="007F2B10">
        <w:t>, samt belysning iht. kommunal veilysnorm.</w:t>
      </w:r>
    </w:p>
    <w:p w:rsidR="00D86614" w:rsidRDefault="00D86614" w:rsidP="00D86614">
      <w:pPr>
        <w:pStyle w:val="Ingenmellomrom"/>
        <w:numPr>
          <w:ilvl w:val="0"/>
          <w:numId w:val="19"/>
        </w:numPr>
        <w:ind w:left="851" w:hanging="284"/>
      </w:pPr>
      <w:r w:rsidRPr="000909C4">
        <w:rPr>
          <w:i/>
        </w:rPr>
        <w:t>Gangarealer innenfor området</w:t>
      </w:r>
      <w:r>
        <w:br/>
        <w:t xml:space="preserve">Gangarealer </w:t>
      </w:r>
      <w:r w:rsidRPr="007F2B10">
        <w:t>mot fasade skal etableres slik at det oppnås trinnfri adkomst fra gateplan inn til 1. etasje.</w:t>
      </w:r>
      <w:r>
        <w:t xml:space="preserve"> De skal </w:t>
      </w:r>
      <w:r w:rsidRPr="007F2B10">
        <w:t>etableres med ka</w:t>
      </w:r>
      <w:r>
        <w:t xml:space="preserve">ntstein i granitt mot kjøreveg og </w:t>
      </w:r>
      <w:r w:rsidRPr="007F2B10">
        <w:t>med en nedsenket høyde mot fotgjengeroverganger.</w:t>
      </w:r>
      <w:r>
        <w:t xml:space="preserve"> Gangarealer </w:t>
      </w:r>
      <w:r w:rsidRPr="007F2B10">
        <w:t>skal utformes iht. kommunal veinorm.</w:t>
      </w:r>
    </w:p>
    <w:p w:rsidR="00D86614" w:rsidRDefault="00D86614" w:rsidP="00D86614">
      <w:pPr>
        <w:pStyle w:val="Ingenmellomrom"/>
        <w:ind w:left="849"/>
      </w:pPr>
      <w:r w:rsidRPr="007F2B10">
        <w:t>Kjøreadkomster, kjøreveger og gangforbindelser innenfor BKB1 etableres i h</w:t>
      </w:r>
      <w:r>
        <w:t>.</w:t>
      </w:r>
      <w:r w:rsidRPr="007F2B10">
        <w:t>h</w:t>
      </w:r>
      <w:r>
        <w:t xml:space="preserve">.t. </w:t>
      </w:r>
      <w:r w:rsidRPr="007F2B10">
        <w:t>prinsippene som framgår av illustrasjoner, situasjons- og utomhusplan vedlagt plandokumentene.</w:t>
      </w:r>
    </w:p>
    <w:p w:rsidR="00D86614" w:rsidRDefault="00D86614" w:rsidP="00D86614">
      <w:pPr>
        <w:pStyle w:val="Ingenmellomrom"/>
        <w:numPr>
          <w:ilvl w:val="0"/>
          <w:numId w:val="19"/>
        </w:numPr>
        <w:ind w:left="851" w:hanging="284"/>
      </w:pPr>
      <w:r>
        <w:t xml:space="preserve"> </w:t>
      </w:r>
      <w:r w:rsidRPr="000909C4">
        <w:rPr>
          <w:i/>
        </w:rPr>
        <w:t>Uteoppholdsarealer</w:t>
      </w:r>
      <w:r>
        <w:br/>
      </w:r>
      <w:r w:rsidRPr="007F2B10">
        <w:t>Det tillates etablert takterrasser på plan 3.</w:t>
      </w:r>
      <w:r>
        <w:t xml:space="preserve"> </w:t>
      </w:r>
      <w:r w:rsidRPr="007F2B10">
        <w:t>For boliger innenfor planområdet skal det være minimum 20 m</w:t>
      </w:r>
      <w:r w:rsidRPr="000909C4">
        <w:rPr>
          <w:vertAlign w:val="superscript"/>
        </w:rPr>
        <w:t>2</w:t>
      </w:r>
      <w:r w:rsidRPr="007F2B10">
        <w:t xml:space="preserve"> felles uteareal og minimum 3 m</w:t>
      </w:r>
      <w:r w:rsidRPr="000909C4">
        <w:rPr>
          <w:vertAlign w:val="superscript"/>
        </w:rPr>
        <w:t>2</w:t>
      </w:r>
      <w:r w:rsidRPr="007F2B10">
        <w:t xml:space="preserve"> privat uteareal pr boenhet.</w:t>
      </w:r>
      <w:r>
        <w:t xml:space="preserve"> </w:t>
      </w:r>
      <w:r w:rsidRPr="007F2B10">
        <w:t>Arealkravet knyttet til felles uteareal kan reduseres ved en forholdsmessig økning av privat uteareal.</w:t>
      </w:r>
      <w:r>
        <w:t xml:space="preserve"> </w:t>
      </w:r>
      <w:r w:rsidRPr="007F2B10">
        <w:t xml:space="preserve">Det skal sikres best mulig lokalklima på uteoppholdsplasser, herunder skjerming mot sjenerende vind, nedbør og </w:t>
      </w:r>
      <w:proofErr w:type="spellStart"/>
      <w:r w:rsidRPr="007F2B10">
        <w:t>snødrift</w:t>
      </w:r>
      <w:proofErr w:type="spellEnd"/>
      <w:r w:rsidRPr="007F2B10">
        <w:t>.</w:t>
      </w:r>
    </w:p>
    <w:p w:rsidR="00D86614" w:rsidRDefault="00D86614" w:rsidP="00D86614">
      <w:pPr>
        <w:pStyle w:val="Ingenmellomrom"/>
        <w:numPr>
          <w:ilvl w:val="0"/>
          <w:numId w:val="19"/>
        </w:numPr>
        <w:ind w:left="851" w:hanging="284"/>
      </w:pPr>
      <w:r w:rsidRPr="000909C4">
        <w:rPr>
          <w:i/>
        </w:rPr>
        <w:t>Lekeplass</w:t>
      </w:r>
      <w:r>
        <w:br/>
      </w:r>
      <w:r w:rsidRPr="007F2B10">
        <w:t>Det tillates etablert småbarnslekeplass på plan 3.</w:t>
      </w:r>
      <w:r>
        <w:t xml:space="preserve"> </w:t>
      </w:r>
      <w:r w:rsidRPr="007F2B10">
        <w:t>Opparbeidelse av småbarnslekeplass skal skje iht. kommunes norm for lekeplasser.</w:t>
      </w:r>
    </w:p>
    <w:p w:rsidR="00D86614" w:rsidRPr="007F2B10" w:rsidRDefault="00D86614" w:rsidP="00D86614">
      <w:pPr>
        <w:pStyle w:val="Ingenmellomrom"/>
      </w:pPr>
    </w:p>
    <w:p w:rsidR="00D86614" w:rsidRPr="007F2B10" w:rsidRDefault="00304835" w:rsidP="00D86614">
      <w:pPr>
        <w:pStyle w:val="Overskrift3"/>
        <w:spacing w:after="40"/>
        <w:ind w:left="567" w:hanging="567"/>
      </w:pPr>
      <w:r w:rsidRPr="00304835">
        <w:rPr>
          <w:rFonts w:asciiTheme="minorHAnsi" w:hAnsiTheme="minorHAnsi" w:cstheme="minorHAnsi"/>
          <w:noProof/>
          <w:sz w:val="22"/>
          <w:szCs w:val="18"/>
        </w:rPr>
        <w:lastRenderedPageBreak/>
        <mc:AlternateContent>
          <mc:Choice Requires="wps">
            <w:drawing>
              <wp:anchor distT="45720" distB="45720" distL="114300" distR="114300" simplePos="0" relativeHeight="251665408" behindDoc="0" locked="0" layoutInCell="1" allowOverlap="1" wp14:anchorId="6F00A4AE" wp14:editId="06BA8C38">
                <wp:simplePos x="0" y="0"/>
                <wp:positionH relativeFrom="margin">
                  <wp:align>center</wp:align>
                </wp:positionH>
                <wp:positionV relativeFrom="paragraph">
                  <wp:posOffset>53681</wp:posOffset>
                </wp:positionV>
                <wp:extent cx="3853815" cy="351790"/>
                <wp:effectExtent l="171450" t="933450" r="89535" b="944880"/>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23639">
                          <a:off x="0" y="0"/>
                          <a:ext cx="3853815" cy="351790"/>
                        </a:xfrm>
                        <a:prstGeom prst="rect">
                          <a:avLst/>
                        </a:prstGeom>
                        <a:noFill/>
                        <a:ln w="9525">
                          <a:solidFill>
                            <a:srgbClr val="000000">
                              <a:alpha val="30000"/>
                            </a:srgbClr>
                          </a:solidFill>
                          <a:miter lim="800000"/>
                          <a:headEnd/>
                          <a:tailEnd/>
                        </a:ln>
                      </wps:spPr>
                      <wps:txbx>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0A4AE" id="_x0000_s1029" type="#_x0000_t202" style="position:absolute;left:0;text-align:left;margin-left:0;margin-top:4.25pt;width:303.45pt;height:27.7pt;rotation:-2158713fd;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" filled="f">
                <v:stroke opacity="19789f"/>
                <v:textbox style="mso-fit-shape-to-text:t">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v:textbox>
                <w10:wrap anchorx="margin"/>
              </v:shape>
            </w:pict>
          </mc:Fallback>
        </mc:AlternateContent>
      </w:r>
      <w:r w:rsidR="00D86614" w:rsidRPr="007F2B10">
        <w:t>Bolig/forretning (BKB2)</w:t>
      </w:r>
    </w:p>
    <w:p w:rsidR="00D86614" w:rsidRDefault="00D86614" w:rsidP="00D86614">
      <w:pPr>
        <w:pStyle w:val="Listeavsnitt"/>
        <w:numPr>
          <w:ilvl w:val="0"/>
          <w:numId w:val="20"/>
        </w:numPr>
        <w:ind w:left="851" w:hanging="284"/>
        <w:rPr>
          <w:rFonts w:asciiTheme="minorHAnsi" w:hAnsiTheme="minorHAnsi" w:cstheme="minorHAnsi"/>
          <w:sz w:val="22"/>
        </w:rPr>
      </w:pPr>
      <w:r w:rsidRPr="007F2B10">
        <w:rPr>
          <w:rFonts w:asciiTheme="minorHAnsi" w:hAnsiTheme="minorHAnsi" w:cstheme="minorHAnsi"/>
          <w:sz w:val="22"/>
        </w:rPr>
        <w:t>Området har privat eierform og er avsatt til bolig- og forretningsbebyggelse med tilhørende anlegg</w:t>
      </w:r>
    </w:p>
    <w:p w:rsidR="00D86614" w:rsidRPr="006250E7" w:rsidRDefault="00D86614" w:rsidP="00D86614">
      <w:pPr>
        <w:rPr>
          <w:rFonts w:asciiTheme="minorHAnsi" w:hAnsiTheme="minorHAnsi" w:cstheme="minorHAnsi"/>
          <w:sz w:val="22"/>
        </w:rPr>
      </w:pPr>
    </w:p>
    <w:p w:rsidR="00D86614" w:rsidRPr="007F2B10" w:rsidRDefault="00D86614" w:rsidP="00D86614">
      <w:pPr>
        <w:pStyle w:val="Overskrift2"/>
        <w:ind w:left="567" w:hanging="567"/>
      </w:pPr>
      <w:r w:rsidRPr="007F2B10">
        <w:t xml:space="preserve">Samferdselsanlegg og teknisk infrastruktur </w:t>
      </w:r>
    </w:p>
    <w:p w:rsidR="00D86614" w:rsidRPr="007F2B10" w:rsidRDefault="00D86614" w:rsidP="00D86614">
      <w:pPr>
        <w:pStyle w:val="Overskrift3"/>
        <w:spacing w:after="40"/>
        <w:ind w:left="567" w:hanging="567"/>
      </w:pPr>
      <w:r w:rsidRPr="007F2B10">
        <w:t xml:space="preserve">Felles bestemmelser </w:t>
      </w:r>
    </w:p>
    <w:p w:rsidR="00D86614" w:rsidRPr="007F2B10" w:rsidRDefault="00D86614" w:rsidP="00D86614">
      <w:pPr>
        <w:pStyle w:val="Ingenmellomrom"/>
        <w:numPr>
          <w:ilvl w:val="0"/>
          <w:numId w:val="21"/>
        </w:numPr>
        <w:ind w:left="851" w:hanging="284"/>
      </w:pPr>
      <w:r w:rsidRPr="007F2B10">
        <w:t>Samferdselsanlegg og teknisk infrastruktur skal etableres i tråd med «forskrift om kommunal veinorm i Alta kommune».</w:t>
      </w:r>
    </w:p>
    <w:p w:rsidR="00D86614" w:rsidRDefault="00D86614" w:rsidP="00D86614">
      <w:pPr>
        <w:pStyle w:val="Ingenmellomrom"/>
        <w:numPr>
          <w:ilvl w:val="0"/>
          <w:numId w:val="21"/>
        </w:numPr>
        <w:ind w:left="851" w:hanging="284"/>
      </w:pPr>
      <w:r w:rsidRPr="007F2B10">
        <w:t xml:space="preserve">Belysning skal etableres i </w:t>
      </w:r>
      <w:proofErr w:type="spellStart"/>
      <w:r w:rsidRPr="007F2B10">
        <w:t>hht</w:t>
      </w:r>
      <w:proofErr w:type="spellEnd"/>
      <w:r w:rsidRPr="007F2B10">
        <w:t>. Alta kommunes veilysnorm.</w:t>
      </w:r>
    </w:p>
    <w:p w:rsidR="00D86614" w:rsidRPr="007F2B10" w:rsidRDefault="00D86614" w:rsidP="00D86614">
      <w:pPr>
        <w:pStyle w:val="Ingenmellomrom"/>
        <w:ind w:left="0"/>
      </w:pPr>
    </w:p>
    <w:p w:rsidR="00D86614" w:rsidRPr="007F2B10" w:rsidRDefault="00D86614" w:rsidP="00D86614">
      <w:pPr>
        <w:pStyle w:val="Overskrift3"/>
        <w:spacing w:after="40"/>
        <w:ind w:left="567" w:hanging="567"/>
      </w:pPr>
      <w:r w:rsidRPr="007F2B10">
        <w:t>Veg (f_SV1)</w:t>
      </w:r>
      <w:r w:rsidR="00304835" w:rsidRPr="00304835">
        <w:rPr>
          <w:rFonts w:asciiTheme="minorHAnsi" w:hAnsiTheme="minorHAnsi" w:cstheme="minorHAnsi"/>
          <w:noProof/>
          <w:sz w:val="22"/>
          <w:szCs w:val="18"/>
        </w:rPr>
        <w:t xml:space="preserve"> </w:t>
      </w:r>
    </w:p>
    <w:p w:rsidR="00D86614" w:rsidRDefault="00D86614" w:rsidP="00D86614">
      <w:pPr>
        <w:pStyle w:val="Ingenmellomrom"/>
      </w:pPr>
      <w:r w:rsidRPr="007F2B10">
        <w:t>Området etableres som felles adkomst til BKB1 og eiendom 28/117.</w:t>
      </w:r>
    </w:p>
    <w:p w:rsidR="00D86614" w:rsidRPr="000445D4" w:rsidRDefault="00D86614" w:rsidP="00D86614">
      <w:pPr>
        <w:ind w:left="567"/>
        <w:rPr>
          <w:rFonts w:asciiTheme="minorHAnsi" w:hAnsiTheme="minorHAnsi" w:cstheme="minorHAnsi"/>
          <w:sz w:val="22"/>
        </w:rPr>
      </w:pPr>
    </w:p>
    <w:p w:rsidR="00D86614" w:rsidRPr="007F2B10" w:rsidRDefault="00D86614" w:rsidP="00D86614">
      <w:pPr>
        <w:pStyle w:val="Overskrift3"/>
        <w:spacing w:after="40"/>
        <w:ind w:left="567" w:hanging="567"/>
      </w:pPr>
      <w:r w:rsidRPr="007F2B10">
        <w:t>Veg (f_SV2)</w:t>
      </w:r>
    </w:p>
    <w:p w:rsidR="00D86614" w:rsidRPr="000445D4" w:rsidRDefault="00D86614" w:rsidP="00D86614">
      <w:pPr>
        <w:ind w:firstLine="567"/>
        <w:rPr>
          <w:rFonts w:asciiTheme="minorHAnsi" w:hAnsiTheme="minorHAnsi" w:cstheme="minorHAnsi"/>
          <w:sz w:val="22"/>
        </w:rPr>
      </w:pPr>
      <w:r w:rsidRPr="000445D4">
        <w:rPr>
          <w:rFonts w:asciiTheme="minorHAnsi" w:hAnsiTheme="minorHAnsi" w:cstheme="minorHAnsi"/>
          <w:sz w:val="22"/>
        </w:rPr>
        <w:t xml:space="preserve">Området etableres som felles adkomst til BKB1. </w:t>
      </w:r>
    </w:p>
    <w:p w:rsidR="00D86614" w:rsidRPr="007F2B10" w:rsidRDefault="00D86614" w:rsidP="00D86614">
      <w:pPr>
        <w:pStyle w:val="Listeavsnitt"/>
        <w:ind w:left="927"/>
        <w:rPr>
          <w:rFonts w:asciiTheme="minorHAnsi" w:hAnsiTheme="minorHAnsi" w:cstheme="minorHAnsi"/>
          <w:sz w:val="22"/>
        </w:rPr>
      </w:pPr>
    </w:p>
    <w:p w:rsidR="00D86614" w:rsidRPr="007F2B10" w:rsidRDefault="00D86614" w:rsidP="00D86614">
      <w:pPr>
        <w:pStyle w:val="Overskrift3"/>
        <w:spacing w:after="40"/>
        <w:ind w:left="567" w:hanging="567"/>
      </w:pPr>
      <w:r w:rsidRPr="007F2B10">
        <w:t>Fortau (o_SF1-2)</w:t>
      </w:r>
    </w:p>
    <w:p w:rsidR="00D86614" w:rsidRPr="007F2B10" w:rsidRDefault="00D86614" w:rsidP="00D86614">
      <w:pPr>
        <w:pStyle w:val="Ingenmellomrom"/>
        <w:numPr>
          <w:ilvl w:val="0"/>
          <w:numId w:val="22"/>
        </w:numPr>
        <w:ind w:left="851" w:hanging="284"/>
      </w:pPr>
      <w:r w:rsidRPr="007F2B10">
        <w:t>Områdene er avsatt til offentlig fortau.</w:t>
      </w:r>
    </w:p>
    <w:p w:rsidR="00D86614" w:rsidRDefault="00D86614" w:rsidP="00D86614">
      <w:pPr>
        <w:pStyle w:val="Ingenmellomrom"/>
        <w:numPr>
          <w:ilvl w:val="0"/>
          <w:numId w:val="22"/>
        </w:numPr>
        <w:ind w:left="851" w:hanging="284"/>
      </w:pPr>
      <w:r w:rsidRPr="007F2B10">
        <w:t>Fortau etableres med kantstein i granitt mot kjøreveg. Det vises for øvrig til kommunal veinorm.</w:t>
      </w:r>
    </w:p>
    <w:p w:rsidR="00D86614" w:rsidRPr="007F2B10" w:rsidRDefault="00D86614" w:rsidP="00D86614">
      <w:pPr>
        <w:ind w:left="360"/>
        <w:rPr>
          <w:rFonts w:asciiTheme="minorHAnsi" w:hAnsiTheme="minorHAnsi" w:cstheme="minorHAnsi"/>
          <w:sz w:val="22"/>
        </w:rPr>
      </w:pPr>
    </w:p>
    <w:p w:rsidR="00D86614" w:rsidRPr="007F2B10" w:rsidRDefault="00D86614" w:rsidP="00D86614">
      <w:pPr>
        <w:pStyle w:val="Overskrift3"/>
        <w:spacing w:after="40"/>
        <w:ind w:left="567" w:hanging="567"/>
      </w:pPr>
      <w:r w:rsidRPr="007F2B10">
        <w:t>Fortau (f_SF3-4)</w:t>
      </w:r>
    </w:p>
    <w:p w:rsidR="00D86614" w:rsidRPr="007F2B10" w:rsidRDefault="00D86614" w:rsidP="00D86614">
      <w:pPr>
        <w:pStyle w:val="Ingenmellomrom"/>
        <w:numPr>
          <w:ilvl w:val="0"/>
          <w:numId w:val="23"/>
        </w:numPr>
        <w:ind w:left="851" w:hanging="284"/>
      </w:pPr>
      <w:bookmarkStart w:id="2" w:name="_Hlk63247391"/>
      <w:r w:rsidRPr="007F2B10">
        <w:t>Områdene er avsatt til felles fortau.</w:t>
      </w:r>
    </w:p>
    <w:p w:rsidR="00D86614" w:rsidRDefault="00D86614" w:rsidP="00D86614">
      <w:pPr>
        <w:pStyle w:val="Ingenmellomrom"/>
        <w:numPr>
          <w:ilvl w:val="0"/>
          <w:numId w:val="23"/>
        </w:numPr>
        <w:ind w:left="851" w:hanging="284"/>
      </w:pPr>
      <w:r w:rsidRPr="007F2B10">
        <w:t>Fortau etableres med kantstein i granitt mot kjøreveg. Det vises for øvrig til kommunal veinorm.</w:t>
      </w:r>
    </w:p>
    <w:p w:rsidR="00D86614" w:rsidRPr="007F2B10" w:rsidRDefault="00D86614" w:rsidP="00D86614">
      <w:pPr>
        <w:pStyle w:val="Ingenmellomrom"/>
      </w:pPr>
    </w:p>
    <w:bookmarkEnd w:id="2"/>
    <w:p w:rsidR="00D86614" w:rsidRPr="007F2B10" w:rsidRDefault="00D86614" w:rsidP="00D86614">
      <w:pPr>
        <w:pStyle w:val="Overskrift3"/>
        <w:spacing w:after="40"/>
        <w:ind w:left="567" w:hanging="567"/>
      </w:pPr>
      <w:r w:rsidRPr="007F2B10">
        <w:t>Annen veggrunn – teknisk anlegg (o_SVT1)</w:t>
      </w:r>
    </w:p>
    <w:p w:rsidR="00D86614" w:rsidRPr="007F2B10" w:rsidRDefault="00D86614" w:rsidP="00D86614">
      <w:pPr>
        <w:pStyle w:val="Ingenmellomrom"/>
        <w:numPr>
          <w:ilvl w:val="0"/>
          <w:numId w:val="24"/>
        </w:numPr>
        <w:ind w:left="851" w:hanging="284"/>
      </w:pPr>
      <w:r w:rsidRPr="007F2B10">
        <w:t>Innenfor områdene tillates det grøfter, skjæringer, fyllinger, støyvoller/støyskjermer, støttemurer og tekniske anlegg.</w:t>
      </w:r>
    </w:p>
    <w:p w:rsidR="00D86614" w:rsidRPr="007F2B10" w:rsidRDefault="00D86614" w:rsidP="00D86614">
      <w:pPr>
        <w:pStyle w:val="Ingenmellomrom"/>
        <w:numPr>
          <w:ilvl w:val="0"/>
          <w:numId w:val="24"/>
        </w:numPr>
        <w:ind w:left="851" w:hanging="284"/>
      </w:pPr>
      <w:r w:rsidRPr="007F2B10">
        <w:t>Vegskjæringer og -fyllinger skal tilsåes eller behandles på en annen tiltalende måte.</w:t>
      </w:r>
    </w:p>
    <w:p w:rsidR="00D86614" w:rsidRPr="007F2B10" w:rsidRDefault="00D86614" w:rsidP="00D86614">
      <w:pPr>
        <w:pStyle w:val="Ingenmellomrom"/>
        <w:numPr>
          <w:ilvl w:val="0"/>
          <w:numId w:val="24"/>
        </w:numPr>
        <w:ind w:left="851" w:hanging="284"/>
      </w:pPr>
      <w:r w:rsidRPr="007F2B10">
        <w:t>Ev mur skal utformes med trekk fra bebyggelsen innenfor BKB1 eller andre identitetsbærende elementer i nærområdet.</w:t>
      </w:r>
    </w:p>
    <w:p w:rsidR="00D86614" w:rsidRDefault="00D86614" w:rsidP="00D86614">
      <w:pPr>
        <w:pStyle w:val="Ingenmellomrom"/>
        <w:numPr>
          <w:ilvl w:val="0"/>
          <w:numId w:val="24"/>
        </w:numPr>
        <w:ind w:left="851" w:hanging="284"/>
      </w:pPr>
      <w:r w:rsidRPr="007F2B10">
        <w:t xml:space="preserve">Naturlige forekomster av </w:t>
      </w:r>
      <w:proofErr w:type="spellStart"/>
      <w:r w:rsidRPr="007F2B10">
        <w:t>trevegetasjon</w:t>
      </w:r>
      <w:proofErr w:type="spellEnd"/>
      <w:r w:rsidRPr="007F2B10">
        <w:t xml:space="preserve"> innenfor området skal bevares i størst mulig grad.</w:t>
      </w:r>
    </w:p>
    <w:p w:rsidR="00D86614" w:rsidRPr="007F2B10" w:rsidRDefault="00304835" w:rsidP="00D86614">
      <w:pPr>
        <w:pStyle w:val="Ingenmellomrom"/>
        <w:ind w:left="0"/>
      </w:pPr>
      <w:r w:rsidRPr="00304835">
        <w:rPr>
          <w:noProof/>
        </w:rPr>
        <mc:AlternateContent>
          <mc:Choice Requires="wps">
            <w:drawing>
              <wp:anchor distT="45720" distB="45720" distL="114300" distR="114300" simplePos="0" relativeHeight="251667456" behindDoc="0" locked="0" layoutInCell="1" allowOverlap="1" wp14:anchorId="6F00A4AE" wp14:editId="06BA8C38">
                <wp:simplePos x="0" y="0"/>
                <wp:positionH relativeFrom="column">
                  <wp:posOffset>753857</wp:posOffset>
                </wp:positionH>
                <wp:positionV relativeFrom="paragraph">
                  <wp:posOffset>269168</wp:posOffset>
                </wp:positionV>
                <wp:extent cx="3853815" cy="351790"/>
                <wp:effectExtent l="171450" t="933450" r="89535" b="944880"/>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23639">
                          <a:off x="0" y="0"/>
                          <a:ext cx="3853815" cy="351790"/>
                        </a:xfrm>
                        <a:prstGeom prst="rect">
                          <a:avLst/>
                        </a:prstGeom>
                        <a:noFill/>
                        <a:ln w="9525">
                          <a:solidFill>
                            <a:srgbClr val="000000">
                              <a:alpha val="30000"/>
                            </a:srgbClr>
                          </a:solidFill>
                          <a:miter lim="800000"/>
                          <a:headEnd/>
                          <a:tailEnd/>
                        </a:ln>
                      </wps:spPr>
                      <wps:txbx>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0A4AE" id="_x0000_s1030" type="#_x0000_t202" style="position:absolute;margin-left:59.35pt;margin-top:21.2pt;width:303.45pt;height:27.7pt;rotation:-2158713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" filled="f">
                <v:stroke opacity="19789f"/>
                <v:textbox style="mso-fit-shape-to-text:t">
                  <w:txbxContent>
                    <w:p w:rsidR="00304835" w:rsidRPr="00304835" w:rsidRDefault="00304835" w:rsidP="00304835">
                      <w:pPr>
                        <w:rPr>
                          <w:rFonts w:asciiTheme="minorHAnsi" w:hAnsiTheme="minorHAnsi" w:cstheme="minorHAnsi"/>
                          <w:b/>
                          <w:sz w:val="96"/>
                          <w:szCs w:val="96"/>
                          <w14:textFill>
                            <w14:solidFill>
                              <w14:srgbClr w14:val="000000">
                                <w14:alpha w14:val="70000"/>
                              </w14:srgbClr>
                            </w14:solidFill>
                          </w14:textFill>
                        </w:rPr>
                      </w:pPr>
                      <w:r w:rsidRPr="00304835">
                        <w:rPr>
                          <w:rFonts w:asciiTheme="minorHAnsi" w:hAnsiTheme="minorHAnsi" w:cstheme="minorHAnsi"/>
                          <w:b/>
                          <w:sz w:val="96"/>
                          <w:szCs w:val="96"/>
                          <w14:textFill>
                            <w14:solidFill>
                              <w14:srgbClr w14:val="000000">
                                <w14:alpha w14:val="70000"/>
                              </w14:srgbClr>
                            </w14:solidFill>
                          </w14:textFill>
                        </w:rPr>
                        <w:t>EKSEMPEL PÅ BRUK AV MAL</w:t>
                      </w:r>
                    </w:p>
                  </w:txbxContent>
                </v:textbox>
              </v:shape>
            </w:pict>
          </mc:Fallback>
        </mc:AlternateContent>
      </w:r>
    </w:p>
    <w:p w:rsidR="00D86614" w:rsidRPr="007F2B10" w:rsidRDefault="00D86614" w:rsidP="00D86614">
      <w:pPr>
        <w:pStyle w:val="Overskrift1"/>
        <w:ind w:left="567" w:hanging="567"/>
      </w:pPr>
      <w:r w:rsidRPr="007F2B10">
        <w:lastRenderedPageBreak/>
        <w:t>Rekkefølgebestemmelser</w:t>
      </w:r>
    </w:p>
    <w:p w:rsidR="00D86614" w:rsidRPr="007F2B10" w:rsidRDefault="00D86614" w:rsidP="00D86614">
      <w:pPr>
        <w:pStyle w:val="Overskrift2"/>
        <w:ind w:left="567" w:hanging="567"/>
      </w:pPr>
      <w:r w:rsidRPr="007F2B10">
        <w:t>Før igangsettingstillatelse</w:t>
      </w:r>
    </w:p>
    <w:p w:rsidR="00D86614" w:rsidRPr="000445D4" w:rsidRDefault="00D86614" w:rsidP="00D86614">
      <w:pPr>
        <w:pStyle w:val="Ingenmellomrom"/>
      </w:pPr>
      <w:bookmarkStart w:id="3" w:name="_Hlk63689669"/>
      <w:r w:rsidRPr="000445D4">
        <w:t xml:space="preserve">Ved søknad om igangsettingstillatelse skal det framlegges dokumentasjon på at grunnforholdene er tilfredsstillende, og på geoteknisk prosjekterte løsninger. </w:t>
      </w:r>
    </w:p>
    <w:bookmarkEnd w:id="3"/>
    <w:p w:rsidR="00D86614" w:rsidRPr="007F2B10" w:rsidRDefault="00D86614" w:rsidP="00D86614">
      <w:pPr>
        <w:pStyle w:val="Overskrift2"/>
        <w:ind w:left="567" w:hanging="567"/>
      </w:pPr>
      <w:r w:rsidRPr="007F2B10">
        <w:t>Før bebyggelse tas i bruk (brukstillatelse)</w:t>
      </w:r>
    </w:p>
    <w:p w:rsidR="00D86614" w:rsidRPr="00D86614" w:rsidRDefault="00D86614" w:rsidP="00D86614">
      <w:pPr>
        <w:pStyle w:val="1Bestemmelse"/>
        <w:numPr>
          <w:ilvl w:val="0"/>
          <w:numId w:val="26"/>
        </w:numPr>
        <w:rPr>
          <w:color w:val="auto"/>
        </w:rPr>
      </w:pPr>
      <w:bookmarkStart w:id="4" w:name="_Hlk63689653"/>
      <w:r w:rsidRPr="00D86614">
        <w:rPr>
          <w:color w:val="auto"/>
        </w:rPr>
        <w:t>Det kan ikke gis brukstillatelse for boliger innenfor BKB1 før:</w:t>
      </w:r>
    </w:p>
    <w:p w:rsidR="00D86614" w:rsidRPr="00D86614" w:rsidRDefault="00D86614" w:rsidP="00D86614">
      <w:pPr>
        <w:pStyle w:val="1Bestemmelse"/>
        <w:numPr>
          <w:ilvl w:val="0"/>
          <w:numId w:val="27"/>
        </w:numPr>
        <w:rPr>
          <w:color w:val="auto"/>
        </w:rPr>
      </w:pPr>
      <w:r w:rsidRPr="00D86614">
        <w:rPr>
          <w:color w:val="auto"/>
        </w:rPr>
        <w:t>Tilhørende arealer for uteopphold og lek er etablert.</w:t>
      </w:r>
    </w:p>
    <w:p w:rsidR="00D86614" w:rsidRPr="00D86614" w:rsidRDefault="00D86614" w:rsidP="00D86614">
      <w:pPr>
        <w:pStyle w:val="1Bestemmelse"/>
        <w:numPr>
          <w:ilvl w:val="0"/>
          <w:numId w:val="27"/>
        </w:numPr>
        <w:rPr>
          <w:color w:val="auto"/>
        </w:rPr>
      </w:pPr>
      <w:r w:rsidRPr="00D86614">
        <w:rPr>
          <w:color w:val="auto"/>
        </w:rPr>
        <w:t>Tilstrekkelig støydempende tiltak er etablert, eksempelvis iht. støyberegningsnotat 10204833-RIA-NOT-001.</w:t>
      </w:r>
    </w:p>
    <w:p w:rsidR="00D86614" w:rsidRPr="00D86614" w:rsidRDefault="00D86614" w:rsidP="00D86614">
      <w:pPr>
        <w:pStyle w:val="1Bestemmelse"/>
        <w:numPr>
          <w:ilvl w:val="0"/>
          <w:numId w:val="26"/>
        </w:numPr>
        <w:rPr>
          <w:color w:val="auto"/>
        </w:rPr>
      </w:pPr>
      <w:r w:rsidRPr="00D86614">
        <w:rPr>
          <w:color w:val="auto"/>
        </w:rPr>
        <w:t>Det kan ikke gis brukstillatelse til bebyggelse innenfor BKB1 før:</w:t>
      </w:r>
    </w:p>
    <w:p w:rsidR="00D86614" w:rsidRPr="00D86614" w:rsidRDefault="00D86614" w:rsidP="00D86614">
      <w:pPr>
        <w:pStyle w:val="1Bestemmelse"/>
        <w:numPr>
          <w:ilvl w:val="0"/>
          <w:numId w:val="28"/>
        </w:numPr>
        <w:rPr>
          <w:color w:val="auto"/>
        </w:rPr>
      </w:pPr>
      <w:r w:rsidRPr="00D86614">
        <w:rPr>
          <w:color w:val="auto"/>
        </w:rPr>
        <w:t xml:space="preserve">Adkomster og kjøreveger som vist i vedlegg 11 er opparbeidet. </w:t>
      </w:r>
    </w:p>
    <w:p w:rsidR="00D86614" w:rsidRPr="00D86614" w:rsidRDefault="00D86614" w:rsidP="00D86614">
      <w:pPr>
        <w:pStyle w:val="1Bestemmelse"/>
        <w:numPr>
          <w:ilvl w:val="0"/>
          <w:numId w:val="28"/>
        </w:numPr>
        <w:rPr>
          <w:color w:val="auto"/>
        </w:rPr>
      </w:pPr>
      <w:r w:rsidRPr="00D86614">
        <w:rPr>
          <w:color w:val="auto"/>
        </w:rPr>
        <w:t>Felles adkomst til Dalebakken med tilhørende fortau, jf.</w:t>
      </w:r>
      <w:r w:rsidRPr="00D86614">
        <w:rPr>
          <w:i/>
          <w:iCs/>
          <w:color w:val="auto"/>
        </w:rPr>
        <w:t xml:space="preserve"> </w:t>
      </w:r>
      <w:r w:rsidRPr="00D86614">
        <w:rPr>
          <w:color w:val="auto"/>
        </w:rPr>
        <w:t>felt FA6 i</w:t>
      </w:r>
      <w:r w:rsidRPr="00D86614">
        <w:rPr>
          <w:i/>
          <w:iCs/>
          <w:color w:val="auto"/>
        </w:rPr>
        <w:t xml:space="preserve"> Områderegulering for Alta sentrum</w:t>
      </w:r>
      <w:r w:rsidRPr="00D86614">
        <w:rPr>
          <w:color w:val="auto"/>
        </w:rPr>
        <w:t>, som vist i vedlegg 11 er opparbeidet.</w:t>
      </w:r>
    </w:p>
    <w:p w:rsidR="00D86614" w:rsidRPr="00D86614" w:rsidRDefault="00D86614" w:rsidP="00D86614">
      <w:pPr>
        <w:pStyle w:val="1Bestemmelse"/>
        <w:numPr>
          <w:ilvl w:val="0"/>
          <w:numId w:val="28"/>
        </w:numPr>
        <w:rPr>
          <w:color w:val="auto"/>
        </w:rPr>
      </w:pPr>
      <w:r w:rsidRPr="00D86614">
        <w:rPr>
          <w:color w:val="auto"/>
        </w:rPr>
        <w:t>Gangforbindelser som vist i vedlegg 11 er opparbeidet.</w:t>
      </w:r>
    </w:p>
    <w:p w:rsidR="00D86614" w:rsidRPr="00D86614" w:rsidRDefault="00D86614" w:rsidP="00D86614">
      <w:pPr>
        <w:pStyle w:val="1Bestemmelse"/>
        <w:numPr>
          <w:ilvl w:val="0"/>
          <w:numId w:val="28"/>
        </w:numPr>
        <w:rPr>
          <w:color w:val="auto"/>
        </w:rPr>
      </w:pPr>
      <w:r w:rsidRPr="00D86614">
        <w:rPr>
          <w:color w:val="auto"/>
        </w:rPr>
        <w:t>Nødvendig kommunalteknisk infrastruktur er etablert og ferdigstilt.</w:t>
      </w:r>
    </w:p>
    <w:p w:rsidR="00D86614" w:rsidRPr="00D86614" w:rsidRDefault="00D86614" w:rsidP="00D86614">
      <w:pPr>
        <w:pStyle w:val="1Bestemmelse"/>
        <w:numPr>
          <w:ilvl w:val="0"/>
          <w:numId w:val="28"/>
        </w:numPr>
        <w:rPr>
          <w:color w:val="auto"/>
        </w:rPr>
      </w:pPr>
      <w:r w:rsidRPr="00D86614">
        <w:rPr>
          <w:color w:val="auto"/>
        </w:rPr>
        <w:t>Etablert fjernvarmeanlegg tilkobles.</w:t>
      </w:r>
    </w:p>
    <w:p w:rsidR="00D86614" w:rsidRPr="00D86614" w:rsidRDefault="00D86614" w:rsidP="00D86614">
      <w:pPr>
        <w:pStyle w:val="1Bestemmelse"/>
        <w:numPr>
          <w:ilvl w:val="0"/>
          <w:numId w:val="28"/>
        </w:numPr>
        <w:rPr>
          <w:color w:val="auto"/>
        </w:rPr>
      </w:pPr>
      <w:r w:rsidRPr="00D86614">
        <w:rPr>
          <w:color w:val="auto"/>
        </w:rPr>
        <w:t>Rekkverk langs vegkant ved varemottak i område BKB1 er etablert iht. Statens vegvesen Håndbok N101.</w:t>
      </w:r>
    </w:p>
    <w:p w:rsidR="00D86614" w:rsidRPr="007F2B10" w:rsidRDefault="00D86614" w:rsidP="00D86614">
      <w:pPr>
        <w:pStyle w:val="Ingenmellomrom"/>
      </w:pPr>
    </w:p>
    <w:bookmarkEnd w:id="4"/>
    <w:p w:rsidR="00D86614" w:rsidRPr="007F2B10" w:rsidRDefault="00D86614" w:rsidP="00D86614">
      <w:pPr>
        <w:pStyle w:val="Overskrift2"/>
        <w:ind w:left="567" w:hanging="567"/>
      </w:pPr>
      <w:r w:rsidRPr="007F2B10">
        <w:t>Rekkefølge i tid</w:t>
      </w:r>
    </w:p>
    <w:p w:rsidR="00D86614" w:rsidRDefault="00D86614" w:rsidP="00D86614">
      <w:pPr>
        <w:pStyle w:val="Ingenmellomrom"/>
        <w:numPr>
          <w:ilvl w:val="0"/>
          <w:numId w:val="25"/>
        </w:numPr>
        <w:ind w:left="851" w:hanging="284"/>
      </w:pPr>
      <w:bookmarkStart w:id="5" w:name="_Hlk63689706"/>
      <w:r w:rsidRPr="007F2B10">
        <w:t>Bensinpumpen på eiendom</w:t>
      </w:r>
      <w:r w:rsidRPr="009027A3">
        <w:t xml:space="preserve"> 28/117 fjernes før adkomsten ved Bjørn Wirkolas vei </w:t>
      </w:r>
      <w:r w:rsidRPr="007B1C14">
        <w:t>etableres.</w:t>
      </w:r>
      <w:bookmarkEnd w:id="5"/>
    </w:p>
    <w:p w:rsidR="00D86614" w:rsidRPr="007F2B10" w:rsidRDefault="00D86614" w:rsidP="00D86614">
      <w:pPr>
        <w:pStyle w:val="Ingenmellomrom"/>
        <w:numPr>
          <w:ilvl w:val="0"/>
          <w:numId w:val="25"/>
        </w:numPr>
        <w:ind w:left="851" w:hanging="284"/>
      </w:pPr>
      <w:r w:rsidRPr="007F2B10">
        <w:t>Bebyggelsen tillates oppført i flere etapper.</w:t>
      </w:r>
    </w:p>
    <w:p w:rsidR="00D86614" w:rsidRDefault="00D86614" w:rsidP="00D86614">
      <w:pPr>
        <w:pStyle w:val="1Bestemmelse"/>
        <w:ind w:left="0"/>
      </w:pPr>
    </w:p>
    <w:p w:rsidR="00D86614" w:rsidRPr="005622DD" w:rsidRDefault="00D86614" w:rsidP="00D86614">
      <w:pPr>
        <w:rPr>
          <w:rFonts w:ascii="Arial Narrow" w:hAnsi="Arial Narrow"/>
          <w:b/>
          <w:sz w:val="32"/>
        </w:rPr>
      </w:pPr>
      <w:r w:rsidRPr="005622DD">
        <w:rPr>
          <w:rFonts w:ascii="Arial Narrow" w:hAnsi="Arial Narrow"/>
          <w:b/>
          <w:sz w:val="32"/>
        </w:rPr>
        <w:t>Vedlegg med juridisk virkning</w:t>
      </w:r>
    </w:p>
    <w:p w:rsidR="00D86614" w:rsidRPr="00706922" w:rsidRDefault="00D86614" w:rsidP="00D86614">
      <w:pPr>
        <w:pStyle w:val="Ingenmellomrom"/>
      </w:pPr>
      <w:r>
        <w:t>- Designhåndbok, datert 05.11.2019</w:t>
      </w:r>
    </w:p>
    <w:p w:rsidR="008960EB" w:rsidRPr="008960EB" w:rsidRDefault="008960EB" w:rsidP="008960EB"/>
    <w:sectPr w:rsidR="008960EB" w:rsidRPr="008960EB" w:rsidSect="00A952C1">
      <w:footerReference w:type="default" r:id="rId8"/>
      <w:headerReference w:type="first" r:id="rId9"/>
      <w:footerReference w:type="first" r:id="rId10"/>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C7" w:rsidRDefault="009434C7" w:rsidP="009434C7">
      <w:pPr>
        <w:spacing w:after="0"/>
      </w:pPr>
      <w:r>
        <w:separator/>
      </w:r>
    </w:p>
  </w:endnote>
  <w:endnote w:type="continuationSeparator" w:id="0">
    <w:p w:rsidR="009434C7" w:rsidRDefault="009434C7" w:rsidP="00943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32" w:rsidRPr="00124C32" w:rsidRDefault="00124C32" w:rsidP="00124C32">
    <w:pPr>
      <w:pStyle w:val="Bunntekst"/>
      <w:jc w:val="right"/>
      <w:rPr>
        <w:rFonts w:asciiTheme="minorHAnsi" w:hAnsiTheme="minorHAnsi" w:cstheme="minorHAnsi"/>
        <w:color w:val="A6A6A6" w:themeColor="background1" w:themeShade="A6"/>
        <w:sz w:val="18"/>
      </w:rPr>
    </w:pPr>
    <w:r w:rsidRPr="00124C32">
      <w:rPr>
        <w:rFonts w:asciiTheme="minorHAnsi" w:hAnsiTheme="minorHAnsi" w:cstheme="minorHAnsi"/>
        <w:color w:val="A6A6A6" w:themeColor="background1" w:themeShade="A6"/>
        <w:sz w:val="18"/>
      </w:rPr>
      <w:t xml:space="preserve">Bestemmelser Detaljregulering for…… 20xxxxxx Alta kommune | </w:t>
    </w:r>
    <w:sdt>
      <w:sdtPr>
        <w:rPr>
          <w:rFonts w:asciiTheme="minorHAnsi" w:hAnsiTheme="minorHAnsi" w:cstheme="minorHAnsi"/>
          <w:color w:val="A6A6A6" w:themeColor="background1" w:themeShade="A6"/>
          <w:sz w:val="18"/>
        </w:rPr>
        <w:id w:val="1114944555"/>
        <w:docPartObj>
          <w:docPartGallery w:val="Page Numbers (Bottom of Page)"/>
          <w:docPartUnique/>
        </w:docPartObj>
      </w:sdtPr>
      <w:sdtEndPr/>
      <w:sdtContent>
        <w:r w:rsidRPr="00124C32">
          <w:rPr>
            <w:rFonts w:asciiTheme="minorHAnsi" w:hAnsiTheme="minorHAnsi" w:cstheme="minorHAnsi"/>
            <w:color w:val="A6A6A6" w:themeColor="background1" w:themeShade="A6"/>
            <w:sz w:val="18"/>
          </w:rPr>
          <w:fldChar w:fldCharType="begin"/>
        </w:r>
        <w:r w:rsidRPr="00124C32">
          <w:rPr>
            <w:rFonts w:asciiTheme="minorHAnsi" w:hAnsiTheme="minorHAnsi" w:cstheme="minorHAnsi"/>
            <w:color w:val="A6A6A6" w:themeColor="background1" w:themeShade="A6"/>
            <w:sz w:val="18"/>
          </w:rPr>
          <w:instrText>PAGE   \* MERGEFORMAT</w:instrText>
        </w:r>
        <w:r w:rsidRPr="00124C32">
          <w:rPr>
            <w:rFonts w:asciiTheme="minorHAnsi" w:hAnsiTheme="minorHAnsi" w:cstheme="minorHAnsi"/>
            <w:color w:val="A6A6A6" w:themeColor="background1" w:themeShade="A6"/>
            <w:sz w:val="18"/>
          </w:rPr>
          <w:fldChar w:fldCharType="separate"/>
        </w:r>
        <w:r w:rsidR="002F5337">
          <w:rPr>
            <w:rFonts w:asciiTheme="minorHAnsi" w:hAnsiTheme="minorHAnsi" w:cstheme="minorHAnsi"/>
            <w:noProof/>
            <w:color w:val="A6A6A6" w:themeColor="background1" w:themeShade="A6"/>
            <w:sz w:val="18"/>
          </w:rPr>
          <w:t>7</w:t>
        </w:r>
        <w:r w:rsidRPr="00124C32">
          <w:rPr>
            <w:rFonts w:asciiTheme="minorHAnsi" w:hAnsiTheme="minorHAnsi" w:cstheme="minorHAnsi"/>
            <w:color w:val="A6A6A6" w:themeColor="background1" w:themeShade="A6"/>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32" w:rsidRPr="00124C32" w:rsidRDefault="00124C32" w:rsidP="00124C32">
    <w:pPr>
      <w:pStyle w:val="Bunntekst"/>
      <w:jc w:val="right"/>
      <w:rPr>
        <w:rFonts w:asciiTheme="minorHAnsi" w:hAnsiTheme="minorHAnsi" w:cstheme="minorHAnsi"/>
        <w:color w:val="A6A6A6" w:themeColor="background1" w:themeShade="A6"/>
        <w:sz w:val="18"/>
      </w:rPr>
    </w:pPr>
    <w:r w:rsidRPr="00124C32">
      <w:rPr>
        <w:rFonts w:asciiTheme="minorHAnsi" w:hAnsiTheme="minorHAnsi" w:cstheme="minorHAnsi"/>
        <w:color w:val="A6A6A6" w:themeColor="background1" w:themeShade="A6"/>
        <w:sz w:val="18"/>
      </w:rPr>
      <w:t xml:space="preserve">Bestemmelser Detaljregulering for…… 20xxxxxx Alta kommune | </w:t>
    </w:r>
    <w:sdt>
      <w:sdtPr>
        <w:rPr>
          <w:rFonts w:asciiTheme="minorHAnsi" w:hAnsiTheme="minorHAnsi" w:cstheme="minorHAnsi"/>
          <w:color w:val="A6A6A6" w:themeColor="background1" w:themeShade="A6"/>
          <w:sz w:val="18"/>
        </w:rPr>
        <w:id w:val="-138347646"/>
        <w:docPartObj>
          <w:docPartGallery w:val="Page Numbers (Bottom of Page)"/>
          <w:docPartUnique/>
        </w:docPartObj>
      </w:sdtPr>
      <w:sdtEndPr/>
      <w:sdtContent>
        <w:r w:rsidRPr="00124C32">
          <w:rPr>
            <w:rFonts w:asciiTheme="minorHAnsi" w:hAnsiTheme="minorHAnsi" w:cstheme="minorHAnsi"/>
            <w:color w:val="A6A6A6" w:themeColor="background1" w:themeShade="A6"/>
            <w:sz w:val="18"/>
          </w:rPr>
          <w:fldChar w:fldCharType="begin"/>
        </w:r>
        <w:r w:rsidRPr="00124C32">
          <w:rPr>
            <w:rFonts w:asciiTheme="minorHAnsi" w:hAnsiTheme="minorHAnsi" w:cstheme="minorHAnsi"/>
            <w:color w:val="A6A6A6" w:themeColor="background1" w:themeShade="A6"/>
            <w:sz w:val="18"/>
          </w:rPr>
          <w:instrText>PAGE   \* MERGEFORMAT</w:instrText>
        </w:r>
        <w:r w:rsidRPr="00124C32">
          <w:rPr>
            <w:rFonts w:asciiTheme="minorHAnsi" w:hAnsiTheme="minorHAnsi" w:cstheme="minorHAnsi"/>
            <w:color w:val="A6A6A6" w:themeColor="background1" w:themeShade="A6"/>
            <w:sz w:val="18"/>
          </w:rPr>
          <w:fldChar w:fldCharType="separate"/>
        </w:r>
        <w:r w:rsidR="002F5337">
          <w:rPr>
            <w:rFonts w:asciiTheme="minorHAnsi" w:hAnsiTheme="minorHAnsi" w:cstheme="minorHAnsi"/>
            <w:noProof/>
            <w:color w:val="A6A6A6" w:themeColor="background1" w:themeShade="A6"/>
            <w:sz w:val="18"/>
          </w:rPr>
          <w:t>1</w:t>
        </w:r>
        <w:r w:rsidRPr="00124C32">
          <w:rPr>
            <w:rFonts w:asciiTheme="minorHAnsi" w:hAnsiTheme="minorHAnsi" w:cstheme="minorHAnsi"/>
            <w:color w:val="A6A6A6" w:themeColor="background1" w:themeShade="A6"/>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C7" w:rsidRDefault="009434C7" w:rsidP="009434C7">
      <w:pPr>
        <w:spacing w:after="0"/>
      </w:pPr>
      <w:r>
        <w:separator/>
      </w:r>
    </w:p>
  </w:footnote>
  <w:footnote w:type="continuationSeparator" w:id="0">
    <w:p w:rsidR="009434C7" w:rsidRDefault="009434C7" w:rsidP="00943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C1" w:rsidRDefault="000C15E4" w:rsidP="00A952C1">
    <w:pPr>
      <w:pStyle w:val="Topptekst"/>
      <w:rPr>
        <w:rFonts w:ascii="Calibri" w:hAnsi="Calibri"/>
      </w:rPr>
    </w:pPr>
    <w:r>
      <w:rPr>
        <w:noProof/>
      </w:rPr>
      <mc:AlternateContent>
        <mc:Choice Requires="wps">
          <w:drawing>
            <wp:anchor distT="0" distB="0" distL="114300" distR="114300" simplePos="0" relativeHeight="251661312" behindDoc="0" locked="0" layoutInCell="1" allowOverlap="1" wp14:anchorId="364C3CCA" wp14:editId="25C4F138">
              <wp:simplePos x="0" y="0"/>
              <wp:positionH relativeFrom="column">
                <wp:posOffset>-174065</wp:posOffset>
              </wp:positionH>
              <wp:positionV relativeFrom="paragraph">
                <wp:posOffset>-109220</wp:posOffset>
              </wp:positionV>
              <wp:extent cx="2183702" cy="642237"/>
              <wp:effectExtent l="0" t="0" r="7620" b="5715"/>
              <wp:wrapNone/>
              <wp:docPr id="4" name="Rektangel 4"/>
              <wp:cNvGraphicFramePr/>
              <a:graphic xmlns:a="http://schemas.openxmlformats.org/drawingml/2006/main">
                <a:graphicData uri="http://schemas.microsoft.com/office/word/2010/wordprocessingShape">
                  <wps:wsp>
                    <wps:cNvSpPr/>
                    <wps:spPr>
                      <a:xfrm>
                        <a:off x="0" y="0"/>
                        <a:ext cx="2183702" cy="642237"/>
                      </a:xfrm>
                      <a:prstGeom prst="rect">
                        <a:avLst/>
                      </a:prstGeom>
                      <a:blipFill dpi="0" rotWithShape="1">
                        <a:blip r:embed="rId1">
                          <a:alphaModFix amt="75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360B7" id="Rektangel 4" o:spid="_x0000_s1026" style="position:absolute;margin-left:-13.7pt;margin-top:-8.6pt;width:171.9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" stroked="f" strokeweight="1pt">
              <v:fill r:id="rId2" o:title="" opacity=".75" recolor="t" rotate="t" type="frame"/>
            </v:rect>
          </w:pict>
        </mc:Fallback>
      </mc:AlternateContent>
    </w:r>
  </w:p>
  <w:p w:rsidR="00A952C1" w:rsidRPr="00DE6F3E" w:rsidRDefault="009F2B4F" w:rsidP="00A952C1">
    <w:pPr>
      <w:pStyle w:val="Topptekst"/>
      <w:tabs>
        <w:tab w:val="left" w:pos="1134"/>
      </w:tabs>
      <w:ind w:left="284"/>
      <w:rPr>
        <w:color w:val="808080" w:themeColor="background1" w:themeShade="80"/>
        <w:sz w:val="22"/>
      </w:rPr>
    </w:pPr>
    <w:r>
      <w:rPr>
        <w:rFonts w:ascii="Calibri" w:hAnsi="Calibri"/>
        <w:color w:val="808080" w:themeColor="background1" w:themeShade="80"/>
        <w:sz w:val="22"/>
      </w:rPr>
      <w:t xml:space="preserve">           </w:t>
    </w:r>
    <w:r w:rsidR="00A952C1" w:rsidRPr="00DE6F3E">
      <w:rPr>
        <w:rFonts w:ascii="Calibri" w:hAnsi="Calibri"/>
        <w:color w:val="808080" w:themeColor="background1" w:themeShade="80"/>
        <w:sz w:val="22"/>
      </w:rPr>
      <w:t>Samfunnsutvikling</w:t>
    </w:r>
  </w:p>
  <w:p w:rsidR="00A952C1" w:rsidRPr="00DE6F3E" w:rsidRDefault="009F2B4F" w:rsidP="00A952C1">
    <w:pPr>
      <w:pStyle w:val="Topptekst"/>
      <w:tabs>
        <w:tab w:val="left" w:pos="1134"/>
      </w:tabs>
      <w:ind w:left="284"/>
      <w:rPr>
        <w:color w:val="808080" w:themeColor="background1" w:themeShade="80"/>
        <w:sz w:val="22"/>
      </w:rPr>
    </w:pPr>
    <w:r>
      <w:rPr>
        <w:rFonts w:ascii="Calibri" w:hAnsi="Calibri"/>
        <w:color w:val="808080" w:themeColor="background1" w:themeShade="80"/>
        <w:sz w:val="22"/>
      </w:rPr>
      <w:t xml:space="preserve">           </w:t>
    </w:r>
    <w:r w:rsidR="0070579C">
      <w:rPr>
        <w:rFonts w:ascii="Calibri" w:hAnsi="Calibri"/>
        <w:color w:val="808080" w:themeColor="background1" w:themeShade="80"/>
        <w:sz w:val="22"/>
      </w:rPr>
      <w:t>Areal- og samfunnsplanlegging</w:t>
    </w:r>
  </w:p>
  <w:p w:rsidR="00A952C1" w:rsidRDefault="00A952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FAC"/>
    <w:multiLevelType w:val="hybridMultilevel"/>
    <w:tmpl w:val="2330665E"/>
    <w:lvl w:ilvl="0" w:tplc="3496CDD6">
      <w:start w:val="1"/>
      <w:numFmt w:val="bullet"/>
      <w:lvlText w:val=""/>
      <w:lvlJc w:val="left"/>
      <w:pPr>
        <w:ind w:left="128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551FF5"/>
    <w:multiLevelType w:val="hybridMultilevel"/>
    <w:tmpl w:val="71DA42F4"/>
    <w:lvl w:ilvl="0" w:tplc="DC7E83D8">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2F02EEA"/>
    <w:multiLevelType w:val="hybridMultilevel"/>
    <w:tmpl w:val="FF44809A"/>
    <w:lvl w:ilvl="0" w:tplc="04140015">
      <w:start w:val="1"/>
      <w:numFmt w:val="upp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 w15:restartNumberingAfterBreak="0">
    <w:nsid w:val="1A927E45"/>
    <w:multiLevelType w:val="hybridMultilevel"/>
    <w:tmpl w:val="E75EA8D0"/>
    <w:lvl w:ilvl="0" w:tplc="88A83FC6">
      <w:start w:val="1"/>
      <w:numFmt w:val="upp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1E2F1886"/>
    <w:multiLevelType w:val="hybridMultilevel"/>
    <w:tmpl w:val="EF0C62DA"/>
    <w:lvl w:ilvl="0" w:tplc="04140015">
      <w:start w:val="1"/>
      <w:numFmt w:val="upp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5" w15:restartNumberingAfterBreak="0">
    <w:nsid w:val="20AE6AC1"/>
    <w:multiLevelType w:val="hybridMultilevel"/>
    <w:tmpl w:val="C49C100E"/>
    <w:lvl w:ilvl="0" w:tplc="9D08C2D4">
      <w:start w:val="1"/>
      <w:numFmt w:val="upp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6" w15:restartNumberingAfterBreak="0">
    <w:nsid w:val="211022C8"/>
    <w:multiLevelType w:val="multilevel"/>
    <w:tmpl w:val="01ECF9A4"/>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37550"/>
    <w:multiLevelType w:val="hybridMultilevel"/>
    <w:tmpl w:val="C6A2DFF6"/>
    <w:lvl w:ilvl="0" w:tplc="9D30DE6E">
      <w:start w:val="1"/>
      <w:numFmt w:val="upp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8" w15:restartNumberingAfterBreak="0">
    <w:nsid w:val="27E94559"/>
    <w:multiLevelType w:val="hybridMultilevel"/>
    <w:tmpl w:val="65D41314"/>
    <w:lvl w:ilvl="0" w:tplc="04140015">
      <w:start w:val="1"/>
      <w:numFmt w:val="upp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9" w15:restartNumberingAfterBreak="0">
    <w:nsid w:val="2B1F7CB9"/>
    <w:multiLevelType w:val="hybridMultilevel"/>
    <w:tmpl w:val="4AB0D64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582031"/>
    <w:multiLevelType w:val="hybridMultilevel"/>
    <w:tmpl w:val="06BCCAE6"/>
    <w:lvl w:ilvl="0" w:tplc="9D08C2D4">
      <w:start w:val="1"/>
      <w:numFmt w:val="upp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1" w15:restartNumberingAfterBreak="0">
    <w:nsid w:val="37207DFC"/>
    <w:multiLevelType w:val="hybridMultilevel"/>
    <w:tmpl w:val="80167396"/>
    <w:lvl w:ilvl="0" w:tplc="D06EC854">
      <w:start w:val="1"/>
      <w:numFmt w:val="ordinal"/>
      <w:lvlText w:val="%11"/>
      <w:lvlJc w:val="left"/>
      <w:pPr>
        <w:ind w:left="720" w:hanging="360"/>
      </w:pPr>
      <w:rPr>
        <w:rFonts w:ascii="Arial Narrow" w:hAnsi="Arial Narrow" w:hint="default"/>
        <w:b/>
        <w:i w:val="0"/>
        <w:color w:val="auto"/>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BD4BD1"/>
    <w:multiLevelType w:val="hybridMultilevel"/>
    <w:tmpl w:val="A6CC5E5C"/>
    <w:lvl w:ilvl="0" w:tplc="04140015">
      <w:start w:val="1"/>
      <w:numFmt w:val="upp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3" w15:restartNumberingAfterBreak="0">
    <w:nsid w:val="3D4C4E00"/>
    <w:multiLevelType w:val="hybridMultilevel"/>
    <w:tmpl w:val="08DA0BB6"/>
    <w:lvl w:ilvl="0" w:tplc="9EB8724E">
      <w:start w:val="1"/>
      <w:numFmt w:val="bullet"/>
      <w:pStyle w:val="1Bestemmelse"/>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4" w15:restartNumberingAfterBreak="0">
    <w:nsid w:val="411F0B0A"/>
    <w:multiLevelType w:val="hybridMultilevel"/>
    <w:tmpl w:val="5C802206"/>
    <w:lvl w:ilvl="0" w:tplc="04140015">
      <w:start w:val="1"/>
      <w:numFmt w:val="upp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5" w15:restartNumberingAfterBreak="0">
    <w:nsid w:val="45BF619C"/>
    <w:multiLevelType w:val="hybridMultilevel"/>
    <w:tmpl w:val="EB4A0BB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38226F"/>
    <w:multiLevelType w:val="hybridMultilevel"/>
    <w:tmpl w:val="662C1000"/>
    <w:lvl w:ilvl="0" w:tplc="EFF656B4">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31B7363"/>
    <w:multiLevelType w:val="hybridMultilevel"/>
    <w:tmpl w:val="2300F866"/>
    <w:lvl w:ilvl="0" w:tplc="5EF8AC12">
      <w:start w:val="1"/>
      <w:numFmt w:val="upperLetter"/>
      <w:lvlText w:val="%1."/>
      <w:lvlJc w:val="left"/>
      <w:pPr>
        <w:ind w:left="786" w:hanging="360"/>
      </w:pPr>
      <w:rPr>
        <w:rFonts w:hint="default"/>
      </w:rPr>
    </w:lvl>
    <w:lvl w:ilvl="1" w:tplc="04140019">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8" w15:restartNumberingAfterBreak="0">
    <w:nsid w:val="59E20AC8"/>
    <w:multiLevelType w:val="hybridMultilevel"/>
    <w:tmpl w:val="6A026A1A"/>
    <w:lvl w:ilvl="0" w:tplc="9D08C2D4">
      <w:start w:val="1"/>
      <w:numFmt w:val="upp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9" w15:restartNumberingAfterBreak="0">
    <w:nsid w:val="5E9D037E"/>
    <w:multiLevelType w:val="multilevel"/>
    <w:tmpl w:val="A56822A6"/>
    <w:lvl w:ilvl="0">
      <w:start w:val="1"/>
      <w:numFmt w:val="decimal"/>
      <w:pStyle w:val="Overskrift1"/>
      <w:lvlText w:val="%1"/>
      <w:lvlJc w:val="left"/>
      <w:pPr>
        <w:ind w:left="502" w:hanging="360"/>
      </w:pPr>
      <w:rPr>
        <w:b/>
        <w:bCs w:val="0"/>
        <w:i w:val="0"/>
        <w:iCs w:val="0"/>
        <w:caps w:val="0"/>
        <w:smallCaps w:val="0"/>
        <w:strike w:val="0"/>
        <w:dstrike w:val="0"/>
        <w:outline w:val="0"/>
        <w:shadow w:val="0"/>
        <w:emboss w:val="0"/>
        <w:imprint w:val="0"/>
        <w:noProof w:val="0"/>
        <w:vanish w:val="0"/>
        <w:color w:val="auto"/>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isLgl/>
      <w:lvlText w:val="%1.%2"/>
      <w:lvlJc w:val="left"/>
      <w:pPr>
        <w:ind w:left="532" w:hanging="390"/>
      </w:pPr>
      <w:rPr>
        <w:rFonts w:hint="default"/>
      </w:rPr>
    </w:lvl>
    <w:lvl w:ilvl="2">
      <w:start w:val="1"/>
      <w:numFmt w:val="decimal"/>
      <w:pStyle w:val="Overskrift3"/>
      <w:isLgl/>
      <w:lvlText w:val="%1.%2.%3"/>
      <w:lvlJc w:val="left"/>
      <w:pPr>
        <w:ind w:left="8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668135F9"/>
    <w:multiLevelType w:val="hybridMultilevel"/>
    <w:tmpl w:val="09A07AD0"/>
    <w:lvl w:ilvl="0" w:tplc="FEDC093E">
      <w:start w:val="1"/>
      <w:numFmt w:val="upp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1" w15:restartNumberingAfterBreak="0">
    <w:nsid w:val="67811F8D"/>
    <w:multiLevelType w:val="hybridMultilevel"/>
    <w:tmpl w:val="11846F80"/>
    <w:lvl w:ilvl="0" w:tplc="04140015">
      <w:start w:val="1"/>
      <w:numFmt w:val="upp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2" w15:restartNumberingAfterBreak="0">
    <w:nsid w:val="6782265A"/>
    <w:multiLevelType w:val="hybridMultilevel"/>
    <w:tmpl w:val="0380B7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CB523B2"/>
    <w:multiLevelType w:val="hybridMultilevel"/>
    <w:tmpl w:val="534A9DAC"/>
    <w:lvl w:ilvl="0" w:tplc="04140015">
      <w:start w:val="1"/>
      <w:numFmt w:val="upp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4" w15:restartNumberingAfterBreak="0">
    <w:nsid w:val="6E853B3E"/>
    <w:multiLevelType w:val="hybridMultilevel"/>
    <w:tmpl w:val="C53048E0"/>
    <w:lvl w:ilvl="0" w:tplc="DCC8890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5" w15:restartNumberingAfterBreak="0">
    <w:nsid w:val="72E20B23"/>
    <w:multiLevelType w:val="hybridMultilevel"/>
    <w:tmpl w:val="21700FDC"/>
    <w:lvl w:ilvl="0" w:tplc="9D08C2D4">
      <w:start w:val="1"/>
      <w:numFmt w:val="upp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6" w15:restartNumberingAfterBreak="0">
    <w:nsid w:val="738A4722"/>
    <w:multiLevelType w:val="hybridMultilevel"/>
    <w:tmpl w:val="481CD0F0"/>
    <w:lvl w:ilvl="0" w:tplc="04140015">
      <w:start w:val="1"/>
      <w:numFmt w:val="upp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27" w15:restartNumberingAfterBreak="0">
    <w:nsid w:val="77F53ADE"/>
    <w:multiLevelType w:val="hybridMultilevel"/>
    <w:tmpl w:val="102CA846"/>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19"/>
  </w:num>
  <w:num w:numId="2">
    <w:abstractNumId w:val="22"/>
  </w:num>
  <w:num w:numId="3">
    <w:abstractNumId w:val="3"/>
  </w:num>
  <w:num w:numId="4">
    <w:abstractNumId w:val="9"/>
  </w:num>
  <w:num w:numId="5">
    <w:abstractNumId w:val="24"/>
  </w:num>
  <w:num w:numId="6">
    <w:abstractNumId w:val="1"/>
  </w:num>
  <w:num w:numId="7">
    <w:abstractNumId w:val="16"/>
  </w:num>
  <w:num w:numId="8">
    <w:abstractNumId w:val="7"/>
  </w:num>
  <w:num w:numId="9">
    <w:abstractNumId w:val="17"/>
  </w:num>
  <w:num w:numId="10">
    <w:abstractNumId w:val="5"/>
  </w:num>
  <w:num w:numId="11">
    <w:abstractNumId w:val="18"/>
  </w:num>
  <w:num w:numId="12">
    <w:abstractNumId w:val="25"/>
  </w:num>
  <w:num w:numId="13">
    <w:abstractNumId w:val="10"/>
  </w:num>
  <w:num w:numId="14">
    <w:abstractNumId w:val="6"/>
  </w:num>
  <w:num w:numId="15">
    <w:abstractNumId w:val="11"/>
  </w:num>
  <w:num w:numId="16">
    <w:abstractNumId w:val="27"/>
  </w:num>
  <w:num w:numId="17">
    <w:abstractNumId w:val="21"/>
  </w:num>
  <w:num w:numId="18">
    <w:abstractNumId w:val="8"/>
  </w:num>
  <w:num w:numId="19">
    <w:abstractNumId w:val="12"/>
  </w:num>
  <w:num w:numId="20">
    <w:abstractNumId w:val="26"/>
  </w:num>
  <w:num w:numId="21">
    <w:abstractNumId w:val="4"/>
  </w:num>
  <w:num w:numId="22">
    <w:abstractNumId w:val="15"/>
  </w:num>
  <w:num w:numId="23">
    <w:abstractNumId w:val="14"/>
  </w:num>
  <w:num w:numId="24">
    <w:abstractNumId w:val="23"/>
  </w:num>
  <w:num w:numId="25">
    <w:abstractNumId w:val="2"/>
  </w:num>
  <w:num w:numId="26">
    <w:abstractNumId w:val="20"/>
  </w:num>
  <w:num w:numId="27">
    <w:abstractNumId w:val="0"/>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7"/>
    <w:rsid w:val="00054280"/>
    <w:rsid w:val="00087806"/>
    <w:rsid w:val="000912E5"/>
    <w:rsid w:val="000B77ED"/>
    <w:rsid w:val="000C15E4"/>
    <w:rsid w:val="000E7758"/>
    <w:rsid w:val="00124C32"/>
    <w:rsid w:val="00157AA0"/>
    <w:rsid w:val="00160BF7"/>
    <w:rsid w:val="00175E21"/>
    <w:rsid w:val="00197E91"/>
    <w:rsid w:val="001D29EF"/>
    <w:rsid w:val="001F1223"/>
    <w:rsid w:val="002F5337"/>
    <w:rsid w:val="00304835"/>
    <w:rsid w:val="00306720"/>
    <w:rsid w:val="00335900"/>
    <w:rsid w:val="00344A6B"/>
    <w:rsid w:val="003A3778"/>
    <w:rsid w:val="003A7D10"/>
    <w:rsid w:val="004A2CDB"/>
    <w:rsid w:val="004C4795"/>
    <w:rsid w:val="004D2071"/>
    <w:rsid w:val="004E6985"/>
    <w:rsid w:val="004F505A"/>
    <w:rsid w:val="00526D5C"/>
    <w:rsid w:val="007019E2"/>
    <w:rsid w:val="0070579C"/>
    <w:rsid w:val="00734883"/>
    <w:rsid w:val="00751BD3"/>
    <w:rsid w:val="0077700B"/>
    <w:rsid w:val="00791299"/>
    <w:rsid w:val="008143FB"/>
    <w:rsid w:val="008231E2"/>
    <w:rsid w:val="00837E46"/>
    <w:rsid w:val="008960EB"/>
    <w:rsid w:val="009434C7"/>
    <w:rsid w:val="0095331E"/>
    <w:rsid w:val="009F2B4F"/>
    <w:rsid w:val="00A952C1"/>
    <w:rsid w:val="00AA709C"/>
    <w:rsid w:val="00B50FC6"/>
    <w:rsid w:val="00C874A7"/>
    <w:rsid w:val="00D01151"/>
    <w:rsid w:val="00D12B37"/>
    <w:rsid w:val="00D7241E"/>
    <w:rsid w:val="00D8619F"/>
    <w:rsid w:val="00D86614"/>
    <w:rsid w:val="00D873B3"/>
    <w:rsid w:val="00DC1A48"/>
    <w:rsid w:val="00DE6F3E"/>
    <w:rsid w:val="00DF4216"/>
    <w:rsid w:val="00E233F9"/>
    <w:rsid w:val="00EE0D38"/>
    <w:rsid w:val="00F23952"/>
    <w:rsid w:val="00F47E07"/>
    <w:rsid w:val="00FA1FD4"/>
    <w:rsid w:val="00FF05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3B863"/>
  <w15:chartTrackingRefBased/>
  <w15:docId w15:val="{D1E9D600-9CBD-40C6-BFAD-AB4ECCFE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4C7"/>
    <w:pPr>
      <w:spacing w:after="12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4A2CDB"/>
    <w:pPr>
      <w:keepNext/>
      <w:keepLines/>
      <w:numPr>
        <w:numId w:val="1"/>
      </w:numPr>
      <w:spacing w:before="240" w:after="160"/>
      <w:ind w:left="709" w:hanging="709"/>
      <w:outlineLvl w:val="0"/>
    </w:pPr>
    <w:rPr>
      <w:rFonts w:ascii="Arial Narrow" w:eastAsiaTheme="majorEastAsia" w:hAnsi="Arial Narrow" w:cstheme="minorHAnsi"/>
      <w:b/>
      <w:sz w:val="32"/>
      <w:szCs w:val="32"/>
    </w:rPr>
  </w:style>
  <w:style w:type="paragraph" w:styleId="Overskrift2">
    <w:name w:val="heading 2"/>
    <w:basedOn w:val="Normal"/>
    <w:next w:val="Normal"/>
    <w:link w:val="Overskrift2Tegn"/>
    <w:uiPriority w:val="9"/>
    <w:unhideWhenUsed/>
    <w:qFormat/>
    <w:rsid w:val="004A2CDB"/>
    <w:pPr>
      <w:keepNext/>
      <w:keepLines/>
      <w:numPr>
        <w:ilvl w:val="1"/>
        <w:numId w:val="1"/>
      </w:numPr>
      <w:spacing w:before="40" w:after="80"/>
      <w:ind w:left="709" w:hanging="709"/>
      <w:outlineLvl w:val="1"/>
    </w:pPr>
    <w:rPr>
      <w:rFonts w:ascii="Arial Narrow" w:eastAsiaTheme="majorEastAsia" w:hAnsi="Arial Narrow" w:cstheme="minorHAnsi"/>
      <w:b/>
      <w:sz w:val="28"/>
      <w:szCs w:val="28"/>
    </w:rPr>
  </w:style>
  <w:style w:type="paragraph" w:styleId="Overskrift3">
    <w:name w:val="heading 3"/>
    <w:basedOn w:val="Normal"/>
    <w:next w:val="Normal"/>
    <w:link w:val="Overskrift3Tegn"/>
    <w:uiPriority w:val="9"/>
    <w:unhideWhenUsed/>
    <w:qFormat/>
    <w:rsid w:val="00157AA0"/>
    <w:pPr>
      <w:keepNext/>
      <w:keepLines/>
      <w:numPr>
        <w:ilvl w:val="2"/>
        <w:numId w:val="1"/>
      </w:numPr>
      <w:spacing w:before="40" w:after="0"/>
      <w:ind w:left="709" w:hanging="709"/>
      <w:outlineLvl w:val="2"/>
    </w:pPr>
    <w:rPr>
      <w:rFonts w:ascii="Arial Narrow" w:eastAsiaTheme="majorEastAsia" w:hAnsi="Arial Narrow"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434C7"/>
    <w:pPr>
      <w:tabs>
        <w:tab w:val="center" w:pos="4536"/>
        <w:tab w:val="right" w:pos="9072"/>
      </w:tabs>
      <w:spacing w:after="0"/>
    </w:pPr>
  </w:style>
  <w:style w:type="character" w:customStyle="1" w:styleId="TopptekstTegn">
    <w:name w:val="Topptekst Tegn"/>
    <w:basedOn w:val="Standardskriftforavsnitt"/>
    <w:link w:val="Topptekst"/>
    <w:uiPriority w:val="99"/>
    <w:rsid w:val="009434C7"/>
  </w:style>
  <w:style w:type="paragraph" w:styleId="Bunntekst">
    <w:name w:val="footer"/>
    <w:basedOn w:val="Normal"/>
    <w:link w:val="BunntekstTegn"/>
    <w:uiPriority w:val="99"/>
    <w:unhideWhenUsed/>
    <w:rsid w:val="009434C7"/>
    <w:pPr>
      <w:tabs>
        <w:tab w:val="center" w:pos="4536"/>
        <w:tab w:val="right" w:pos="9072"/>
      </w:tabs>
      <w:spacing w:after="0"/>
    </w:pPr>
  </w:style>
  <w:style w:type="character" w:customStyle="1" w:styleId="BunntekstTegn">
    <w:name w:val="Bunntekst Tegn"/>
    <w:basedOn w:val="Standardskriftforavsnitt"/>
    <w:link w:val="Bunntekst"/>
    <w:uiPriority w:val="99"/>
    <w:rsid w:val="009434C7"/>
  </w:style>
  <w:style w:type="paragraph" w:customStyle="1" w:styleId="Enkeltlinje">
    <w:name w:val="Enkeltlinje"/>
    <w:basedOn w:val="Normal"/>
    <w:rsid w:val="009434C7"/>
    <w:pPr>
      <w:tabs>
        <w:tab w:val="left" w:pos="1701"/>
        <w:tab w:val="left" w:pos="5670"/>
        <w:tab w:val="left" w:pos="7371"/>
      </w:tabs>
      <w:spacing w:after="0"/>
    </w:pPr>
  </w:style>
  <w:style w:type="paragraph" w:customStyle="1" w:styleId="1Bestemmelse">
    <w:name w:val="§1 Bestemmelse"/>
    <w:basedOn w:val="Normal"/>
    <w:link w:val="1BestemmelseTegn"/>
    <w:autoRedefine/>
    <w:qFormat/>
    <w:rsid w:val="00157AA0"/>
    <w:pPr>
      <w:ind w:left="709"/>
    </w:pPr>
    <w:rPr>
      <w:rFonts w:asciiTheme="minorHAnsi" w:hAnsiTheme="minorHAnsi" w:cstheme="minorHAnsi"/>
      <w:color w:val="5B9BD5" w:themeColor="accent1"/>
      <w:sz w:val="22"/>
    </w:rPr>
  </w:style>
  <w:style w:type="character" w:customStyle="1" w:styleId="1BestemmelseTegn">
    <w:name w:val="§1 Bestemmelse Tegn"/>
    <w:basedOn w:val="Standardskriftforavsnitt"/>
    <w:link w:val="1Bestemmelse"/>
    <w:rsid w:val="00157AA0"/>
    <w:rPr>
      <w:rFonts w:eastAsia="Times New Roman" w:cstheme="minorHAnsi"/>
      <w:color w:val="5B9BD5" w:themeColor="accent1"/>
      <w:szCs w:val="20"/>
      <w:lang w:eastAsia="nb-NO"/>
    </w:rPr>
  </w:style>
  <w:style w:type="character" w:customStyle="1" w:styleId="Overskrift1Tegn">
    <w:name w:val="Overskrift 1 Tegn"/>
    <w:basedOn w:val="Standardskriftforavsnitt"/>
    <w:link w:val="Overskrift1"/>
    <w:uiPriority w:val="9"/>
    <w:rsid w:val="004A2CDB"/>
    <w:rPr>
      <w:rFonts w:ascii="Arial Narrow" w:eastAsiaTheme="majorEastAsia" w:hAnsi="Arial Narrow" w:cstheme="minorHAnsi"/>
      <w:b/>
      <w:sz w:val="32"/>
      <w:szCs w:val="32"/>
      <w:lang w:eastAsia="nb-NO"/>
    </w:rPr>
  </w:style>
  <w:style w:type="paragraph" w:styleId="Listeavsnitt">
    <w:name w:val="List Paragraph"/>
    <w:basedOn w:val="Normal"/>
    <w:uiPriority w:val="34"/>
    <w:qFormat/>
    <w:rsid w:val="0095331E"/>
    <w:pPr>
      <w:ind w:left="720"/>
      <w:contextualSpacing/>
    </w:pPr>
  </w:style>
  <w:style w:type="character" w:customStyle="1" w:styleId="Overskrift2Tegn">
    <w:name w:val="Overskrift 2 Tegn"/>
    <w:basedOn w:val="Standardskriftforavsnitt"/>
    <w:link w:val="Overskrift2"/>
    <w:uiPriority w:val="9"/>
    <w:rsid w:val="004A2CDB"/>
    <w:rPr>
      <w:rFonts w:ascii="Arial Narrow" w:eastAsiaTheme="majorEastAsia" w:hAnsi="Arial Narrow" w:cstheme="minorHAnsi"/>
      <w:b/>
      <w:sz w:val="28"/>
      <w:szCs w:val="28"/>
      <w:lang w:eastAsia="nb-NO"/>
    </w:rPr>
  </w:style>
  <w:style w:type="character" w:customStyle="1" w:styleId="Overskrift3Tegn">
    <w:name w:val="Overskrift 3 Tegn"/>
    <w:basedOn w:val="Standardskriftforavsnitt"/>
    <w:link w:val="Overskrift3"/>
    <w:uiPriority w:val="9"/>
    <w:rsid w:val="00157AA0"/>
    <w:rPr>
      <w:rFonts w:ascii="Arial Narrow" w:eastAsiaTheme="majorEastAsia" w:hAnsi="Arial Narrow" w:cstheme="majorBidi"/>
      <w:b/>
      <w:sz w:val="24"/>
      <w:szCs w:val="24"/>
      <w:lang w:eastAsia="nb-NO"/>
    </w:rPr>
  </w:style>
  <w:style w:type="paragraph" w:styleId="Bobletekst">
    <w:name w:val="Balloon Text"/>
    <w:basedOn w:val="Normal"/>
    <w:link w:val="BobletekstTegn"/>
    <w:uiPriority w:val="99"/>
    <w:semiHidden/>
    <w:unhideWhenUsed/>
    <w:rsid w:val="00FF051F"/>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F051F"/>
    <w:rPr>
      <w:rFonts w:ascii="Segoe UI" w:eastAsia="Times New Roman" w:hAnsi="Segoe UI" w:cs="Segoe UI"/>
      <w:sz w:val="18"/>
      <w:szCs w:val="18"/>
      <w:lang w:eastAsia="nb-NO"/>
    </w:rPr>
  </w:style>
  <w:style w:type="paragraph" w:styleId="Ingenmellomrom">
    <w:name w:val="No Spacing"/>
    <w:aliases w:val="Bestemmelser"/>
    <w:basedOn w:val="Normal"/>
    <w:uiPriority w:val="1"/>
    <w:qFormat/>
    <w:rsid w:val="00D86614"/>
    <w:pPr>
      <w:spacing w:after="160"/>
      <w:ind w:left="567"/>
    </w:pPr>
    <w:rPr>
      <w:rFonts w:asciiTheme="minorHAnsi" w:hAnsiTheme="minorHAnsi" w:cstheme="minorHAnsi"/>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0482-8667-4344-97E4-C47E7C24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10</Pages>
  <Words>2584</Words>
  <Characters>13701</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Alta Kommune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Eklof</dc:creator>
  <cp:keywords/>
  <dc:description/>
  <cp:lastModifiedBy>Nadine Eklof</cp:lastModifiedBy>
  <cp:revision>46</cp:revision>
  <cp:lastPrinted>2021-03-09T12:26:00Z</cp:lastPrinted>
  <dcterms:created xsi:type="dcterms:W3CDTF">2020-10-01T12:59:00Z</dcterms:created>
  <dcterms:modified xsi:type="dcterms:W3CDTF">2021-04-12T08:43:00Z</dcterms:modified>
</cp:coreProperties>
</file>